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E5040" w14:textId="77777777" w:rsidR="001B7724" w:rsidRDefault="001B7724">
      <w:pPr>
        <w:widowControl w:val="0"/>
        <w:pBdr>
          <w:top w:val="nil"/>
          <w:left w:val="nil"/>
          <w:bottom w:val="nil"/>
          <w:right w:val="nil"/>
          <w:between w:val="nil"/>
        </w:pBdr>
        <w:spacing w:line="276" w:lineRule="auto"/>
      </w:pPr>
      <w:bookmarkStart w:id="0" w:name="_GoBack"/>
      <w:bookmarkEnd w:id="0"/>
    </w:p>
    <w:p w14:paraId="5EA97FE3" w14:textId="77777777" w:rsidR="001B7724" w:rsidRDefault="001B7724">
      <w:pPr>
        <w:rPr>
          <w:sz w:val="20"/>
        </w:rPr>
      </w:pPr>
    </w:p>
    <w:p w14:paraId="279C2319" w14:textId="77777777" w:rsidR="001B7724" w:rsidRDefault="00261DFF">
      <w:pPr>
        <w:jc w:val="center"/>
        <w:rPr>
          <w:rFonts w:ascii="Arial" w:eastAsia="Arial" w:hAnsi="Arial" w:cs="Arial"/>
          <w:b/>
          <w:sz w:val="20"/>
        </w:rPr>
      </w:pPr>
      <w:r>
        <w:rPr>
          <w:rFonts w:ascii="Arial" w:eastAsia="Arial" w:hAnsi="Arial" w:cs="Arial"/>
          <w:b/>
          <w:sz w:val="20"/>
        </w:rPr>
        <w:t>Anexo 1</w:t>
      </w:r>
    </w:p>
    <w:p w14:paraId="2BFB44AF" w14:textId="77777777" w:rsidR="001B7724" w:rsidRDefault="001B7724">
      <w:pPr>
        <w:jc w:val="center"/>
        <w:rPr>
          <w:rFonts w:ascii="Arial" w:eastAsia="Arial" w:hAnsi="Arial" w:cs="Arial"/>
          <w:b/>
          <w:sz w:val="20"/>
        </w:rPr>
      </w:pPr>
    </w:p>
    <w:p w14:paraId="6186B5CE" w14:textId="77777777" w:rsidR="001B7724" w:rsidRDefault="00261DFF">
      <w:pPr>
        <w:jc w:val="center"/>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t>Formato para la Difusión de los Resultados de las Evaluaciones de los Programas y Fondos de Aportaciones Federales, así como de los Programas Presupuestarios y otros Programas Ejercidos por la Administración Pública del Estado de Campeche</w:t>
      </w:r>
    </w:p>
    <w:p w14:paraId="07F97D93" w14:textId="77777777" w:rsidR="001B7724" w:rsidRDefault="001B7724">
      <w:pPr>
        <w:jc w:val="center"/>
        <w:rPr>
          <w:sz w:val="20"/>
        </w:rPr>
      </w:pPr>
    </w:p>
    <w:tbl>
      <w:tblPr>
        <w:tblStyle w:val="a"/>
        <w:tblW w:w="8857" w:type="dxa"/>
        <w:tblInd w:w="144" w:type="dxa"/>
        <w:tblLayout w:type="fixed"/>
        <w:tblLook w:val="0000" w:firstRow="0" w:lastRow="0" w:firstColumn="0" w:lastColumn="0" w:noHBand="0" w:noVBand="0"/>
      </w:tblPr>
      <w:tblGrid>
        <w:gridCol w:w="3895"/>
        <w:gridCol w:w="3702"/>
        <w:gridCol w:w="1260"/>
      </w:tblGrid>
      <w:tr w:rsidR="001B7724" w14:paraId="56EA5105" w14:textId="77777777">
        <w:trPr>
          <w:trHeight w:val="143"/>
        </w:trPr>
        <w:tc>
          <w:tcPr>
            <w:tcW w:w="8857" w:type="dxa"/>
            <w:gridSpan w:val="3"/>
            <w:tcBorders>
              <w:top w:val="single" w:sz="4" w:space="0" w:color="000000"/>
              <w:left w:val="single" w:sz="6" w:space="0" w:color="000000"/>
              <w:bottom w:val="single" w:sz="6" w:space="0" w:color="000000"/>
              <w:right w:val="single" w:sz="6" w:space="0" w:color="000000"/>
            </w:tcBorders>
            <w:shd w:val="clear" w:color="auto" w:fill="DFDFDF"/>
          </w:tcPr>
          <w:p w14:paraId="09532CCC" w14:textId="77777777" w:rsidR="001B7724" w:rsidRDefault="00261DFF">
            <w:pPr>
              <w:pBdr>
                <w:top w:val="nil"/>
                <w:left w:val="nil"/>
                <w:bottom w:val="nil"/>
                <w:right w:val="nil"/>
                <w:between w:val="nil"/>
              </w:pBdr>
              <w:spacing w:after="101" w:line="252" w:lineRule="auto"/>
              <w:jc w:val="both"/>
              <w:rPr>
                <w:rFonts w:ascii="Arial" w:eastAsia="Arial" w:hAnsi="Arial" w:cs="Arial"/>
                <w:b/>
                <w:color w:val="000000"/>
                <w:sz w:val="16"/>
                <w:szCs w:val="16"/>
              </w:rPr>
            </w:pPr>
            <w:r>
              <w:rPr>
                <w:rFonts w:ascii="Arial" w:eastAsia="Arial" w:hAnsi="Arial" w:cs="Arial"/>
                <w:b/>
                <w:color w:val="000000"/>
                <w:sz w:val="16"/>
                <w:szCs w:val="16"/>
              </w:rPr>
              <w:t xml:space="preserve">1. </w:t>
            </w:r>
            <w:r>
              <w:rPr>
                <w:rFonts w:ascii="Arial Negrita" w:eastAsia="Arial Negrita" w:hAnsi="Arial Negrita" w:cs="Arial Negrita"/>
                <w:b/>
                <w:smallCaps/>
                <w:color w:val="000000"/>
                <w:sz w:val="16"/>
                <w:szCs w:val="16"/>
              </w:rPr>
              <w:t>Descripción de la evaluación</w:t>
            </w:r>
            <w:r>
              <w:rPr>
                <w:rFonts w:ascii="Arial" w:eastAsia="Arial" w:hAnsi="Arial" w:cs="Arial"/>
                <w:b/>
                <w:color w:val="000000"/>
                <w:sz w:val="16"/>
                <w:szCs w:val="16"/>
              </w:rPr>
              <w:t>   </w:t>
            </w:r>
          </w:p>
        </w:tc>
      </w:tr>
      <w:tr w:rsidR="001B7724" w14:paraId="1FC0FF20"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76330E85" w14:textId="513D1B42" w:rsidR="001B7724" w:rsidRPr="00641FFD" w:rsidRDefault="00641FFD">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1.1 Nombre de la evaluación: </w:t>
            </w:r>
            <w:r w:rsidR="00261DFF" w:rsidRPr="009C5F25">
              <w:rPr>
                <w:rFonts w:ascii="Arial" w:eastAsia="Calibri" w:hAnsi="Arial" w:cs="Arial"/>
                <w:bCs/>
                <w:color w:val="0070C0"/>
                <w:sz w:val="16"/>
                <w:szCs w:val="16"/>
              </w:rPr>
              <w:t>E</w:t>
            </w:r>
            <w:r w:rsidR="009C5F25">
              <w:rPr>
                <w:rFonts w:ascii="Arial" w:eastAsia="Calibri" w:hAnsi="Arial" w:cs="Arial"/>
                <w:bCs/>
                <w:color w:val="0070C0"/>
                <w:sz w:val="16"/>
                <w:szCs w:val="16"/>
              </w:rPr>
              <w:t xml:space="preserve">valuación </w:t>
            </w:r>
            <w:r w:rsidR="00662788">
              <w:rPr>
                <w:rFonts w:ascii="Arial" w:eastAsia="Calibri" w:hAnsi="Arial" w:cs="Arial"/>
                <w:bCs/>
                <w:color w:val="0070C0"/>
                <w:sz w:val="16"/>
                <w:szCs w:val="16"/>
              </w:rPr>
              <w:t>Específica de Desempeño del Programa Presupuestario U006</w:t>
            </w:r>
            <w:r w:rsidR="00BF6408">
              <w:rPr>
                <w:rFonts w:ascii="Arial" w:eastAsia="Calibri" w:hAnsi="Arial" w:cs="Arial"/>
                <w:bCs/>
                <w:color w:val="0070C0"/>
                <w:sz w:val="16"/>
                <w:szCs w:val="16"/>
              </w:rPr>
              <w:t xml:space="preserve"> Subsidios Federales para Organismo</w:t>
            </w:r>
            <w:r w:rsidR="003D20AD">
              <w:rPr>
                <w:rFonts w:ascii="Arial" w:eastAsia="Calibri" w:hAnsi="Arial" w:cs="Arial"/>
                <w:bCs/>
                <w:color w:val="0070C0"/>
                <w:sz w:val="16"/>
                <w:szCs w:val="16"/>
              </w:rPr>
              <w:t>s</w:t>
            </w:r>
            <w:r w:rsidR="00BF6408">
              <w:rPr>
                <w:rFonts w:ascii="Arial" w:eastAsia="Calibri" w:hAnsi="Arial" w:cs="Arial"/>
                <w:bCs/>
                <w:color w:val="0070C0"/>
                <w:sz w:val="16"/>
                <w:szCs w:val="16"/>
              </w:rPr>
              <w:t xml:space="preserve"> Descentralizados Estatales.</w:t>
            </w:r>
          </w:p>
        </w:tc>
      </w:tr>
      <w:tr w:rsidR="001B7724" w14:paraId="3927620B"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4A083D60" w14:textId="11A41B2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1.2 Fecha de inicio de la evaluación:</w:t>
            </w:r>
            <w:r w:rsidRPr="00641FFD">
              <w:rPr>
                <w:rFonts w:ascii="Arial" w:eastAsia="Calibri" w:hAnsi="Arial" w:cs="Arial"/>
                <w:color w:val="000000"/>
                <w:sz w:val="16"/>
                <w:szCs w:val="16"/>
              </w:rPr>
              <w:t xml:space="preserve"> </w:t>
            </w:r>
            <w:r w:rsidRPr="009C5F25">
              <w:rPr>
                <w:rFonts w:ascii="Arial" w:eastAsia="Calibri" w:hAnsi="Arial" w:cs="Arial"/>
                <w:bCs/>
                <w:color w:val="0070C0"/>
                <w:sz w:val="16"/>
                <w:szCs w:val="16"/>
              </w:rPr>
              <w:t>01-</w:t>
            </w:r>
            <w:r w:rsidR="009C5F25" w:rsidRPr="009C5F25">
              <w:rPr>
                <w:rFonts w:ascii="Arial" w:eastAsia="Calibri" w:hAnsi="Arial" w:cs="Arial"/>
                <w:bCs/>
                <w:color w:val="0070C0"/>
                <w:sz w:val="16"/>
                <w:szCs w:val="16"/>
              </w:rPr>
              <w:t>08-2021</w:t>
            </w:r>
          </w:p>
        </w:tc>
      </w:tr>
      <w:tr w:rsidR="001B7724" w14:paraId="26EA3FEB"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36E9157D" w14:textId="7F51AB7A"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1.3 Fecha de término de la evaluación: </w:t>
            </w:r>
            <w:r w:rsidRPr="009C5F25">
              <w:rPr>
                <w:rFonts w:ascii="Arial" w:eastAsia="Calibri" w:hAnsi="Arial" w:cs="Arial"/>
                <w:bCs/>
                <w:color w:val="0070C0"/>
                <w:sz w:val="16"/>
                <w:szCs w:val="16"/>
              </w:rPr>
              <w:t>3</w:t>
            </w:r>
            <w:r w:rsidR="00662788">
              <w:rPr>
                <w:rFonts w:ascii="Arial" w:eastAsia="Calibri" w:hAnsi="Arial" w:cs="Arial"/>
                <w:bCs/>
                <w:color w:val="0070C0"/>
                <w:sz w:val="16"/>
                <w:szCs w:val="16"/>
              </w:rPr>
              <w:t>0</w:t>
            </w:r>
            <w:r w:rsidRPr="009C5F25">
              <w:rPr>
                <w:rFonts w:ascii="Arial" w:eastAsia="Calibri" w:hAnsi="Arial" w:cs="Arial"/>
                <w:bCs/>
                <w:color w:val="0070C0"/>
                <w:sz w:val="16"/>
                <w:szCs w:val="16"/>
              </w:rPr>
              <w:t>-</w:t>
            </w:r>
            <w:r w:rsidR="009C5F25" w:rsidRPr="009C5F25">
              <w:rPr>
                <w:rFonts w:ascii="Arial" w:eastAsia="Calibri" w:hAnsi="Arial" w:cs="Arial"/>
                <w:bCs/>
                <w:color w:val="0070C0"/>
                <w:sz w:val="16"/>
                <w:szCs w:val="16"/>
              </w:rPr>
              <w:t>1</w:t>
            </w:r>
            <w:r w:rsidR="00662788">
              <w:rPr>
                <w:rFonts w:ascii="Arial" w:eastAsia="Calibri" w:hAnsi="Arial" w:cs="Arial"/>
                <w:bCs/>
                <w:color w:val="0070C0"/>
                <w:sz w:val="16"/>
                <w:szCs w:val="16"/>
              </w:rPr>
              <w:t>1</w:t>
            </w:r>
            <w:r w:rsidRPr="009C5F25">
              <w:rPr>
                <w:rFonts w:ascii="Arial" w:eastAsia="Calibri" w:hAnsi="Arial" w:cs="Arial"/>
                <w:bCs/>
                <w:color w:val="0070C0"/>
                <w:sz w:val="16"/>
                <w:szCs w:val="16"/>
              </w:rPr>
              <w:t>-</w:t>
            </w:r>
            <w:r w:rsidR="009C5F25" w:rsidRPr="009C5F25">
              <w:rPr>
                <w:rFonts w:ascii="Arial" w:eastAsia="Calibri" w:hAnsi="Arial" w:cs="Arial"/>
                <w:bCs/>
                <w:color w:val="0070C0"/>
                <w:sz w:val="16"/>
                <w:szCs w:val="16"/>
              </w:rPr>
              <w:t>20</w:t>
            </w:r>
            <w:r w:rsidRPr="009C5F25">
              <w:rPr>
                <w:rFonts w:ascii="Arial" w:eastAsia="Calibri" w:hAnsi="Arial" w:cs="Arial"/>
                <w:bCs/>
                <w:color w:val="0070C0"/>
                <w:sz w:val="16"/>
                <w:szCs w:val="16"/>
              </w:rPr>
              <w:t>21</w:t>
            </w:r>
          </w:p>
        </w:tc>
      </w:tr>
      <w:tr w:rsidR="001B7724" w14:paraId="1901C106"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03A2D63E"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1.4 Nombre de la persona responsable de darle seguimiento a la evaluación y nombre de la unidad administrativa a la que pertenece: </w:t>
            </w:r>
          </w:p>
        </w:tc>
      </w:tr>
      <w:tr w:rsidR="001B7724" w14:paraId="7F0EE52F" w14:textId="77777777">
        <w:trPr>
          <w:trHeight w:val="143"/>
        </w:trPr>
        <w:tc>
          <w:tcPr>
            <w:tcW w:w="3895" w:type="dxa"/>
            <w:tcBorders>
              <w:top w:val="single" w:sz="6" w:space="0" w:color="000000"/>
              <w:left w:val="single" w:sz="6" w:space="0" w:color="000000"/>
              <w:bottom w:val="single" w:sz="6" w:space="0" w:color="000000"/>
              <w:right w:val="single" w:sz="6" w:space="0" w:color="000000"/>
            </w:tcBorders>
          </w:tcPr>
          <w:p w14:paraId="7356B501" w14:textId="327AC730" w:rsidR="001B7724" w:rsidRPr="00641FFD" w:rsidRDefault="00261DFF">
            <w:pPr>
              <w:pBdr>
                <w:top w:val="nil"/>
                <w:left w:val="nil"/>
                <w:bottom w:val="nil"/>
                <w:right w:val="nil"/>
                <w:between w:val="nil"/>
              </w:pBdr>
              <w:spacing w:after="101" w:line="252" w:lineRule="auto"/>
              <w:jc w:val="both"/>
              <w:rPr>
                <w:rFonts w:ascii="Arial" w:eastAsia="Arial" w:hAnsi="Arial" w:cs="Arial"/>
                <w:b/>
                <w:color w:val="000000"/>
                <w:sz w:val="16"/>
                <w:szCs w:val="16"/>
              </w:rPr>
            </w:pPr>
            <w:r w:rsidRPr="00641FFD">
              <w:rPr>
                <w:rFonts w:ascii="Arial" w:eastAsia="Arial" w:hAnsi="Arial" w:cs="Arial"/>
                <w:color w:val="000000"/>
                <w:sz w:val="16"/>
                <w:szCs w:val="16"/>
              </w:rPr>
              <w:t xml:space="preserve">Nombre: </w:t>
            </w:r>
            <w:r w:rsidR="009C5F25" w:rsidRPr="009C5F25">
              <w:rPr>
                <w:rFonts w:ascii="Arial" w:eastAsia="Calibri" w:hAnsi="Arial" w:cs="Arial"/>
                <w:bCs/>
                <w:color w:val="0070C0"/>
                <w:sz w:val="16"/>
                <w:szCs w:val="16"/>
              </w:rPr>
              <w:t>Ing. Abdier Roberto Cetina León</w:t>
            </w:r>
            <w:r w:rsidR="009C5F25" w:rsidRPr="009C5F25">
              <w:rPr>
                <w:rFonts w:ascii="Arial" w:eastAsia="Calibri" w:hAnsi="Arial" w:cs="Arial"/>
                <w:b/>
                <w:color w:val="0070C0"/>
                <w:sz w:val="16"/>
                <w:szCs w:val="16"/>
              </w:rPr>
              <w:t xml:space="preserve"> </w:t>
            </w:r>
          </w:p>
        </w:tc>
        <w:tc>
          <w:tcPr>
            <w:tcW w:w="4962" w:type="dxa"/>
            <w:gridSpan w:val="2"/>
            <w:tcBorders>
              <w:top w:val="single" w:sz="6" w:space="0" w:color="000000"/>
              <w:left w:val="single" w:sz="6" w:space="0" w:color="000000"/>
              <w:bottom w:val="single" w:sz="6" w:space="0" w:color="000000"/>
              <w:right w:val="single" w:sz="6" w:space="0" w:color="000000"/>
            </w:tcBorders>
          </w:tcPr>
          <w:p w14:paraId="606ADF8C" w14:textId="517C72A7" w:rsidR="001B7724" w:rsidRPr="00641FFD" w:rsidRDefault="00261DFF">
            <w:pPr>
              <w:pBdr>
                <w:top w:val="nil"/>
                <w:left w:val="nil"/>
                <w:bottom w:val="nil"/>
                <w:right w:val="nil"/>
                <w:between w:val="nil"/>
              </w:pBdr>
              <w:spacing w:after="101" w:line="252" w:lineRule="auto"/>
              <w:jc w:val="both"/>
              <w:rPr>
                <w:rFonts w:ascii="Arial" w:eastAsia="Arial" w:hAnsi="Arial" w:cs="Arial"/>
                <w:b/>
                <w:color w:val="000000"/>
                <w:sz w:val="16"/>
                <w:szCs w:val="16"/>
              </w:rPr>
            </w:pPr>
            <w:r w:rsidRPr="00641FFD">
              <w:rPr>
                <w:rFonts w:ascii="Arial" w:eastAsia="Arial" w:hAnsi="Arial" w:cs="Arial"/>
                <w:color w:val="000000"/>
                <w:sz w:val="16"/>
                <w:szCs w:val="16"/>
              </w:rPr>
              <w:t xml:space="preserve">Unidad administrativa: </w:t>
            </w:r>
            <w:r w:rsidR="009C5F25" w:rsidRPr="009C5F25">
              <w:rPr>
                <w:rFonts w:ascii="Arial" w:eastAsia="Calibri" w:hAnsi="Arial" w:cs="Arial"/>
                <w:bCs/>
                <w:color w:val="0070C0"/>
                <w:sz w:val="16"/>
                <w:szCs w:val="16"/>
              </w:rPr>
              <w:t>Dirección General de Planeación y Calidad</w:t>
            </w:r>
          </w:p>
        </w:tc>
      </w:tr>
      <w:tr w:rsidR="001B7724" w14:paraId="71C28EE7"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797B286B"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1.5 Objetivo general de la evaluación:</w:t>
            </w:r>
          </w:p>
          <w:p w14:paraId="68326E69" w14:textId="62373A19" w:rsidR="001B7724" w:rsidRPr="00662788" w:rsidRDefault="00662788" w:rsidP="00662788">
            <w:pPr>
              <w:pStyle w:val="Prrafodelista"/>
              <w:numPr>
                <w:ilvl w:val="0"/>
                <w:numId w:val="13"/>
              </w:numPr>
              <w:pBdr>
                <w:top w:val="nil"/>
                <w:left w:val="nil"/>
                <w:bottom w:val="nil"/>
                <w:right w:val="nil"/>
                <w:between w:val="nil"/>
              </w:pBdr>
              <w:spacing w:line="276" w:lineRule="auto"/>
              <w:jc w:val="both"/>
              <w:rPr>
                <w:rFonts w:ascii="Arial" w:hAnsi="Arial" w:cs="Arial"/>
                <w:color w:val="000000"/>
                <w:sz w:val="16"/>
                <w:szCs w:val="16"/>
              </w:rPr>
            </w:pPr>
            <w:r w:rsidRPr="00662788">
              <w:rPr>
                <w:rFonts w:ascii="Arial" w:eastAsia="Calibri" w:hAnsi="Arial" w:cs="Arial"/>
                <w:bCs/>
                <w:color w:val="0070C0"/>
                <w:sz w:val="16"/>
                <w:szCs w:val="16"/>
              </w:rPr>
              <w:t>Contar con una valoración del desempeño del Programas Presupuestario U006 y Acciones en su ejercicio fiscal 2020, con base en la información entregada por las unidades responsables de los programas y las unidades de evaluación de las dependencias o entidades, a través del Módulo de Información para la Evaluación Específica de Desempeño (MEED), para contribuir a la toma de decisiones.</w:t>
            </w:r>
          </w:p>
        </w:tc>
      </w:tr>
      <w:tr w:rsidR="001B7724" w14:paraId="1B9A2230"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4FF12F2D"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1.6 Objetivos específicos de la evaluación: </w:t>
            </w:r>
          </w:p>
          <w:p w14:paraId="68888402" w14:textId="77777777" w:rsidR="00662788" w:rsidRPr="00662788" w:rsidRDefault="00662788" w:rsidP="00662788">
            <w:pPr>
              <w:pStyle w:val="Prrafodelista"/>
              <w:numPr>
                <w:ilvl w:val="0"/>
                <w:numId w:val="12"/>
              </w:numPr>
              <w:spacing w:line="276" w:lineRule="auto"/>
              <w:jc w:val="both"/>
              <w:rPr>
                <w:rFonts w:ascii="Arial" w:eastAsia="Calibri" w:hAnsi="Arial" w:cs="Arial"/>
                <w:bCs/>
                <w:color w:val="0070C0"/>
                <w:sz w:val="16"/>
                <w:szCs w:val="16"/>
              </w:rPr>
            </w:pPr>
            <w:r w:rsidRPr="00662788">
              <w:rPr>
                <w:rFonts w:ascii="Arial" w:eastAsia="Calibri" w:hAnsi="Arial" w:cs="Arial"/>
                <w:bCs/>
                <w:color w:val="0070C0"/>
                <w:sz w:val="16"/>
                <w:szCs w:val="16"/>
              </w:rPr>
              <w:t>Reportar los resultados y productos de los programas evaluados durante el ejercicio fiscal 2020, mediante el análisis de los indicadores de resultados, de los indicadores de servicios y gestión, así como de los hallazgos relevantes derivados de las evaluaciones externas y otros documentos del programa;</w:t>
            </w:r>
          </w:p>
          <w:p w14:paraId="583D220F" w14:textId="77777777" w:rsidR="00662788" w:rsidRPr="00662788" w:rsidRDefault="00662788" w:rsidP="00662788">
            <w:pPr>
              <w:pStyle w:val="Prrafodelista"/>
              <w:numPr>
                <w:ilvl w:val="0"/>
                <w:numId w:val="12"/>
              </w:numPr>
              <w:spacing w:line="276" w:lineRule="auto"/>
              <w:jc w:val="both"/>
              <w:rPr>
                <w:rFonts w:ascii="Arial" w:eastAsia="Calibri" w:hAnsi="Arial" w:cs="Arial"/>
                <w:bCs/>
                <w:color w:val="0070C0"/>
                <w:sz w:val="16"/>
                <w:szCs w:val="16"/>
              </w:rPr>
            </w:pPr>
            <w:r w:rsidRPr="00662788">
              <w:rPr>
                <w:rFonts w:ascii="Arial" w:eastAsia="Calibri" w:hAnsi="Arial" w:cs="Arial"/>
                <w:bCs/>
                <w:color w:val="0070C0"/>
                <w:sz w:val="16"/>
                <w:szCs w:val="16"/>
              </w:rPr>
              <w:t xml:space="preserve">Analizar el avance de las metas de los indicadores de la Matriz de Indicadores para Resultados (MIR) en 2020, respecto de años anteriores y el avance en relación con las metas establecidas; </w:t>
            </w:r>
          </w:p>
          <w:p w14:paraId="3C50716A" w14:textId="77777777" w:rsidR="00662788" w:rsidRPr="00662788" w:rsidRDefault="00662788" w:rsidP="00662788">
            <w:pPr>
              <w:pStyle w:val="Prrafodelista"/>
              <w:numPr>
                <w:ilvl w:val="0"/>
                <w:numId w:val="12"/>
              </w:numPr>
              <w:spacing w:line="276" w:lineRule="auto"/>
              <w:jc w:val="both"/>
              <w:rPr>
                <w:rFonts w:ascii="Arial" w:eastAsia="Calibri" w:hAnsi="Arial" w:cs="Arial"/>
                <w:bCs/>
                <w:color w:val="0070C0"/>
                <w:sz w:val="16"/>
                <w:szCs w:val="16"/>
              </w:rPr>
            </w:pPr>
            <w:r w:rsidRPr="00662788">
              <w:rPr>
                <w:rFonts w:ascii="Arial" w:eastAsia="Calibri" w:hAnsi="Arial" w:cs="Arial"/>
                <w:bCs/>
                <w:color w:val="0070C0"/>
                <w:sz w:val="16"/>
                <w:szCs w:val="16"/>
              </w:rPr>
              <w:t>Identificar los principales aspectos susceptibles de mejora del programa derivado de la evaluación externa;</w:t>
            </w:r>
          </w:p>
          <w:p w14:paraId="751BD2C9" w14:textId="77777777" w:rsidR="00662788" w:rsidRPr="00662788" w:rsidRDefault="00662788" w:rsidP="00662788">
            <w:pPr>
              <w:pStyle w:val="Prrafodelista"/>
              <w:numPr>
                <w:ilvl w:val="0"/>
                <w:numId w:val="12"/>
              </w:numPr>
              <w:spacing w:line="276" w:lineRule="auto"/>
              <w:jc w:val="both"/>
              <w:rPr>
                <w:rFonts w:ascii="Arial" w:eastAsia="Calibri" w:hAnsi="Arial" w:cs="Arial"/>
                <w:bCs/>
                <w:color w:val="0070C0"/>
                <w:sz w:val="16"/>
                <w:szCs w:val="16"/>
              </w:rPr>
            </w:pPr>
            <w:r w:rsidRPr="00662788">
              <w:rPr>
                <w:rFonts w:ascii="Arial" w:eastAsia="Calibri" w:hAnsi="Arial" w:cs="Arial"/>
                <w:bCs/>
                <w:color w:val="0070C0"/>
                <w:sz w:val="16"/>
                <w:szCs w:val="16"/>
              </w:rPr>
              <w:t>Analizar la evolución de la cobertura y el presupuesto del programa;</w:t>
            </w:r>
          </w:p>
          <w:p w14:paraId="47725CB5" w14:textId="77777777" w:rsidR="00662788" w:rsidRPr="00662788" w:rsidRDefault="00662788" w:rsidP="00662788">
            <w:pPr>
              <w:pStyle w:val="Prrafodelista"/>
              <w:numPr>
                <w:ilvl w:val="0"/>
                <w:numId w:val="12"/>
              </w:numPr>
              <w:spacing w:line="276" w:lineRule="auto"/>
              <w:jc w:val="both"/>
              <w:rPr>
                <w:rFonts w:ascii="Arial" w:eastAsia="Calibri" w:hAnsi="Arial" w:cs="Arial"/>
                <w:bCs/>
                <w:color w:val="0070C0"/>
                <w:sz w:val="16"/>
                <w:szCs w:val="16"/>
              </w:rPr>
            </w:pPr>
            <w:r w:rsidRPr="00662788">
              <w:rPr>
                <w:rFonts w:ascii="Arial" w:eastAsia="Calibri" w:hAnsi="Arial" w:cs="Arial"/>
                <w:bCs/>
                <w:color w:val="0070C0"/>
                <w:sz w:val="16"/>
                <w:szCs w:val="16"/>
              </w:rPr>
              <w:t>Identificar las fortalezas, los retos y las recomendaciones del programa;</w:t>
            </w:r>
          </w:p>
          <w:p w14:paraId="095B76FB" w14:textId="77777777" w:rsidR="00662788" w:rsidRPr="00662788" w:rsidRDefault="00662788" w:rsidP="00662788">
            <w:pPr>
              <w:pStyle w:val="Prrafodelista"/>
              <w:numPr>
                <w:ilvl w:val="0"/>
                <w:numId w:val="12"/>
              </w:numPr>
              <w:spacing w:line="276" w:lineRule="auto"/>
              <w:jc w:val="both"/>
              <w:rPr>
                <w:rFonts w:ascii="Arial" w:eastAsia="Calibri" w:hAnsi="Arial" w:cs="Arial"/>
                <w:bCs/>
                <w:color w:val="0070C0"/>
                <w:sz w:val="16"/>
                <w:szCs w:val="16"/>
              </w:rPr>
            </w:pPr>
            <w:r w:rsidRPr="00662788">
              <w:rPr>
                <w:rFonts w:ascii="Arial" w:eastAsia="Calibri" w:hAnsi="Arial" w:cs="Arial"/>
                <w:bCs/>
                <w:color w:val="0070C0"/>
                <w:sz w:val="16"/>
                <w:szCs w:val="16"/>
              </w:rPr>
              <w:t>Contar con una Evaluación Integral del Desempeño con una Ficha Narrativa y una Ficha de Monitoreo y Evaluación del programa que valore de manera breve su desempeño en distintas áreas;</w:t>
            </w:r>
          </w:p>
          <w:p w14:paraId="14F02BE4" w14:textId="77777777" w:rsidR="00662788" w:rsidRPr="00662788" w:rsidRDefault="00662788" w:rsidP="00662788">
            <w:pPr>
              <w:pStyle w:val="Prrafodelista"/>
              <w:numPr>
                <w:ilvl w:val="0"/>
                <w:numId w:val="12"/>
              </w:numPr>
              <w:spacing w:line="276" w:lineRule="auto"/>
              <w:jc w:val="both"/>
              <w:rPr>
                <w:rFonts w:ascii="Arial" w:eastAsia="Calibri" w:hAnsi="Arial" w:cs="Arial"/>
                <w:bCs/>
                <w:color w:val="0070C0"/>
                <w:sz w:val="16"/>
                <w:szCs w:val="16"/>
              </w:rPr>
            </w:pPr>
            <w:r w:rsidRPr="00662788">
              <w:rPr>
                <w:rFonts w:ascii="Arial" w:eastAsia="Calibri" w:hAnsi="Arial" w:cs="Arial"/>
                <w:bCs/>
                <w:color w:val="0070C0"/>
                <w:sz w:val="16"/>
                <w:szCs w:val="16"/>
              </w:rPr>
              <w:t xml:space="preserve">Analizar los principales procesos establecidos en las Reglas de Operación del Programa (ROP) o en la normatividad aplicable; así como los sistemas de información con los que cuenta el programa y sus mecanismos de rendición de cuentas. </w:t>
            </w:r>
          </w:p>
          <w:p w14:paraId="7F59302D" w14:textId="0CCE470D" w:rsidR="001B7724" w:rsidRPr="00641FFD" w:rsidRDefault="001B7724">
            <w:pPr>
              <w:tabs>
                <w:tab w:val="left" w:pos="1440"/>
              </w:tabs>
              <w:ind w:right="221"/>
              <w:jc w:val="both"/>
              <w:rPr>
                <w:rFonts w:ascii="Arial" w:hAnsi="Arial" w:cs="Arial"/>
                <w:color w:val="000000"/>
                <w:sz w:val="16"/>
                <w:szCs w:val="16"/>
              </w:rPr>
            </w:pPr>
          </w:p>
        </w:tc>
      </w:tr>
      <w:tr w:rsidR="001B7724" w14:paraId="0C3FEB5E" w14:textId="77777777">
        <w:trPr>
          <w:trHeight w:val="1540"/>
        </w:trPr>
        <w:tc>
          <w:tcPr>
            <w:tcW w:w="8857" w:type="dxa"/>
            <w:gridSpan w:val="3"/>
            <w:tcBorders>
              <w:top w:val="single" w:sz="6" w:space="0" w:color="000000"/>
              <w:left w:val="single" w:sz="6" w:space="0" w:color="000000"/>
              <w:bottom w:val="single" w:sz="6" w:space="0" w:color="000000"/>
              <w:right w:val="single" w:sz="6" w:space="0" w:color="000000"/>
            </w:tcBorders>
          </w:tcPr>
          <w:p w14:paraId="031E5E63"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1.7 Metodología utilizada en la evaluación: </w:t>
            </w:r>
          </w:p>
          <w:p w14:paraId="7A9483D9" w14:textId="6234D33C" w:rsidR="004771F6" w:rsidRPr="004771F6" w:rsidRDefault="004771F6" w:rsidP="004771F6">
            <w:pPr>
              <w:pStyle w:val="Texto"/>
              <w:spacing w:line="252" w:lineRule="exact"/>
              <w:ind w:firstLine="0"/>
              <w:rPr>
                <w:rFonts w:eastAsia="Calibri"/>
                <w:bCs/>
                <w:color w:val="0070C0"/>
                <w:sz w:val="16"/>
                <w:szCs w:val="16"/>
                <w:lang w:eastAsia="es-MX"/>
              </w:rPr>
            </w:pPr>
            <w:r w:rsidRPr="004771F6">
              <w:rPr>
                <w:rFonts w:eastAsia="Calibri"/>
                <w:bCs/>
                <w:color w:val="0070C0"/>
                <w:sz w:val="16"/>
                <w:szCs w:val="16"/>
                <w:lang w:eastAsia="es-MX"/>
              </w:rPr>
              <w:t>La presente evaluación específica del desempeño se desarrolla con base en la Metodología de Marco Lógico (MML), que es “una herramienta que facilita el proceso de conceptualización, diseño, ejecución, monitoreo y evaluación de programas y proyectos” (SHCP,2016). Puesto que permite evaluar el grado de cumplimiento de los objetivos, es decir, el desempeño del programa, debido a la expresión lógica de las metas y resultados esperados, en un orden de causalidad. </w:t>
            </w:r>
          </w:p>
          <w:p w14:paraId="11E15328" w14:textId="395E77F4" w:rsidR="00CC72AA" w:rsidRPr="004B3890" w:rsidRDefault="004771F6" w:rsidP="004771F6">
            <w:pPr>
              <w:pStyle w:val="Texto"/>
              <w:spacing w:line="252" w:lineRule="exact"/>
              <w:ind w:firstLine="0"/>
            </w:pPr>
            <w:r w:rsidRPr="004771F6">
              <w:rPr>
                <w:rFonts w:eastAsia="Calibri"/>
                <w:bCs/>
                <w:color w:val="0070C0"/>
                <w:sz w:val="16"/>
                <w:szCs w:val="16"/>
                <w:lang w:eastAsia="es-MX"/>
              </w:rPr>
              <w:t>Asimismo, se implementa el análisis de gabinete como un proceso continuo dentro del proceso de evaluación. Es el conjunto de actividades que involucra el acopio, la organización, la sistematización y la valoración de información contenida en registros administrativos, bases de datos, evaluaciones externas, documentos oficiales, documentos normativos y sistemas de información, entre otros.</w:t>
            </w:r>
            <w:r w:rsidRPr="00673123">
              <w:rPr>
                <w:rFonts w:ascii="Calibri Light" w:hAnsi="Calibri Light" w:cs="Calibri Light"/>
                <w:b/>
                <w:sz w:val="16"/>
                <w:szCs w:val="16"/>
                <w:lang w:val="es-MX" w:eastAsia="es-MX"/>
              </w:rPr>
              <w:t>  </w:t>
            </w:r>
          </w:p>
        </w:tc>
      </w:tr>
      <w:tr w:rsidR="001B7724" w14:paraId="130DC0A9"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0B3533B8"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lastRenderedPageBreak/>
              <w:t xml:space="preserve">Instrumentos de recolección de información:  </w:t>
            </w:r>
          </w:p>
        </w:tc>
      </w:tr>
      <w:tr w:rsidR="001B7724" w14:paraId="79F264BB"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11A4CA52" w14:textId="5CD3AACC" w:rsidR="004B3890" w:rsidRPr="004B3890" w:rsidRDefault="00261DFF" w:rsidP="00CE4083">
            <w:pPr>
              <w:pBdr>
                <w:top w:val="nil"/>
                <w:left w:val="nil"/>
                <w:bottom w:val="nil"/>
                <w:right w:val="nil"/>
                <w:between w:val="nil"/>
              </w:pBdr>
              <w:spacing w:after="101" w:line="252" w:lineRule="auto"/>
              <w:jc w:val="both"/>
              <w:rPr>
                <w:rFonts w:ascii="Arial" w:eastAsia="Arial" w:hAnsi="Arial" w:cs="Arial"/>
                <w:b/>
                <w:sz w:val="16"/>
                <w:szCs w:val="16"/>
              </w:rPr>
            </w:pPr>
            <w:r w:rsidRPr="00641FFD">
              <w:rPr>
                <w:rFonts w:ascii="Arial" w:eastAsia="Arial" w:hAnsi="Arial" w:cs="Arial"/>
                <w:color w:val="000000"/>
                <w:sz w:val="16"/>
                <w:szCs w:val="16"/>
              </w:rPr>
              <w:t xml:space="preserve"> Cuestionarios </w:t>
            </w:r>
            <w:r w:rsidRPr="00641FFD">
              <w:rPr>
                <w:rFonts w:ascii="Arial" w:eastAsia="Arial" w:hAnsi="Arial" w:cs="Arial"/>
                <w:color w:val="000000"/>
                <w:sz w:val="16"/>
                <w:szCs w:val="16"/>
                <w:u w:val="single"/>
              </w:rPr>
              <w:t>__</w:t>
            </w:r>
            <w:r w:rsidRPr="00641FFD">
              <w:rPr>
                <w:rFonts w:ascii="Arial" w:eastAsia="Arial" w:hAnsi="Arial" w:cs="Arial"/>
                <w:color w:val="000000"/>
                <w:sz w:val="16"/>
                <w:szCs w:val="16"/>
              </w:rPr>
              <w:t xml:space="preserve">   Entrevistas </w:t>
            </w:r>
            <w:r w:rsidR="003F2709" w:rsidRPr="00641FFD">
              <w:rPr>
                <w:rFonts w:ascii="Arial" w:eastAsia="Arial" w:hAnsi="Arial" w:cs="Arial"/>
                <w:color w:val="000000"/>
                <w:sz w:val="16"/>
                <w:szCs w:val="16"/>
                <w:u w:val="single"/>
              </w:rPr>
              <w:t xml:space="preserve"> </w:t>
            </w:r>
            <w:r w:rsidRPr="004B3890">
              <w:rPr>
                <w:rFonts w:ascii="Arial" w:eastAsia="Arial" w:hAnsi="Arial" w:cs="Arial"/>
                <w:b/>
                <w:color w:val="0070C0"/>
                <w:sz w:val="16"/>
                <w:szCs w:val="16"/>
                <w:u w:val="single"/>
              </w:rPr>
              <w:t>X</w:t>
            </w:r>
            <w:r w:rsidR="003F2709" w:rsidRPr="00641FFD">
              <w:rPr>
                <w:rFonts w:ascii="Arial" w:eastAsia="Arial" w:hAnsi="Arial" w:cs="Arial"/>
                <w:b/>
                <w:color w:val="000000"/>
                <w:sz w:val="16"/>
                <w:szCs w:val="16"/>
                <w:u w:val="single"/>
              </w:rPr>
              <w:t xml:space="preserve"> </w:t>
            </w:r>
            <w:r w:rsidRPr="00641FFD">
              <w:rPr>
                <w:rFonts w:ascii="Arial" w:eastAsia="Arial" w:hAnsi="Arial" w:cs="Arial"/>
                <w:color w:val="000000"/>
                <w:sz w:val="16"/>
                <w:szCs w:val="16"/>
              </w:rPr>
              <w:t xml:space="preserve">   Formato</w:t>
            </w:r>
            <w:r w:rsidR="003F2709" w:rsidRPr="00641FFD">
              <w:rPr>
                <w:rFonts w:ascii="Arial" w:eastAsia="Arial" w:hAnsi="Arial" w:cs="Arial"/>
                <w:color w:val="000000"/>
                <w:sz w:val="16"/>
                <w:szCs w:val="16"/>
              </w:rPr>
              <w:t xml:space="preserve">s </w:t>
            </w:r>
            <w:r w:rsidRPr="00641FFD">
              <w:rPr>
                <w:rFonts w:ascii="Arial" w:eastAsia="Arial" w:hAnsi="Arial" w:cs="Arial"/>
                <w:b/>
                <w:color w:val="000000"/>
                <w:sz w:val="16"/>
                <w:szCs w:val="16"/>
                <w:u w:val="single"/>
              </w:rPr>
              <w:t xml:space="preserve"> </w:t>
            </w:r>
            <w:r w:rsidRPr="004B3890">
              <w:rPr>
                <w:rFonts w:ascii="Arial" w:eastAsia="Arial" w:hAnsi="Arial" w:cs="Arial"/>
                <w:b/>
                <w:color w:val="0070C0"/>
                <w:sz w:val="16"/>
                <w:szCs w:val="16"/>
                <w:u w:val="single"/>
              </w:rPr>
              <w:t>X</w:t>
            </w:r>
            <w:r w:rsidR="003F2709" w:rsidRPr="00641FFD">
              <w:rPr>
                <w:rFonts w:ascii="Arial" w:eastAsia="Arial" w:hAnsi="Arial" w:cs="Arial"/>
                <w:b/>
                <w:color w:val="000000"/>
                <w:sz w:val="16"/>
                <w:szCs w:val="16"/>
                <w:u w:val="single"/>
              </w:rPr>
              <w:t xml:space="preserve"> </w:t>
            </w:r>
            <w:r w:rsidRPr="00641FFD">
              <w:rPr>
                <w:rFonts w:ascii="Arial" w:eastAsia="Arial" w:hAnsi="Arial" w:cs="Arial"/>
                <w:color w:val="000000"/>
                <w:sz w:val="16"/>
                <w:szCs w:val="16"/>
              </w:rPr>
              <w:t xml:space="preserve">     Otros </w:t>
            </w:r>
            <w:r w:rsidR="003F2709" w:rsidRPr="00641FFD">
              <w:rPr>
                <w:rFonts w:ascii="Arial" w:eastAsia="Arial" w:hAnsi="Arial" w:cs="Arial"/>
                <w:color w:val="000000"/>
                <w:sz w:val="16"/>
                <w:szCs w:val="16"/>
                <w:u w:val="single"/>
              </w:rPr>
              <w:t xml:space="preserve"> </w:t>
            </w:r>
            <w:r w:rsidRPr="004B3890">
              <w:rPr>
                <w:rFonts w:ascii="Arial" w:eastAsia="Arial" w:hAnsi="Arial" w:cs="Arial"/>
                <w:b/>
                <w:color w:val="0070C0"/>
                <w:sz w:val="16"/>
                <w:szCs w:val="16"/>
                <w:u w:val="single"/>
              </w:rPr>
              <w:t>X</w:t>
            </w:r>
            <w:r w:rsidR="003F2709" w:rsidRPr="00641FFD">
              <w:rPr>
                <w:rFonts w:ascii="Arial" w:eastAsia="Arial" w:hAnsi="Arial" w:cs="Arial"/>
                <w:b/>
                <w:sz w:val="16"/>
                <w:szCs w:val="16"/>
                <w:u w:val="single"/>
              </w:rPr>
              <w:t xml:space="preserve"> </w:t>
            </w:r>
            <w:r w:rsidR="003F2709" w:rsidRPr="00641FFD">
              <w:rPr>
                <w:rFonts w:ascii="Arial" w:eastAsia="Arial" w:hAnsi="Arial" w:cs="Arial"/>
                <w:color w:val="000000"/>
                <w:sz w:val="16"/>
                <w:szCs w:val="16"/>
              </w:rPr>
              <w:t xml:space="preserve"> </w:t>
            </w:r>
            <w:r w:rsidRPr="00641FFD">
              <w:rPr>
                <w:rFonts w:ascii="Arial" w:eastAsia="Arial" w:hAnsi="Arial" w:cs="Arial"/>
                <w:color w:val="000000"/>
                <w:sz w:val="16"/>
                <w:szCs w:val="16"/>
              </w:rPr>
              <w:t xml:space="preserve"> </w:t>
            </w:r>
            <w:r w:rsidRPr="00D214CE">
              <w:rPr>
                <w:rFonts w:ascii="Arial" w:eastAsia="Calibri" w:hAnsi="Arial" w:cs="Arial"/>
                <w:bCs/>
                <w:color w:val="0070C0"/>
                <w:sz w:val="16"/>
                <w:szCs w:val="16"/>
              </w:rPr>
              <w:t xml:space="preserve">Especifique: </w:t>
            </w:r>
            <w:r w:rsidR="004771F6" w:rsidRPr="00D214CE">
              <w:rPr>
                <w:rFonts w:ascii="Arial" w:eastAsia="Calibri" w:hAnsi="Arial" w:cs="Arial"/>
                <w:bCs/>
                <w:color w:val="0070C0"/>
                <w:sz w:val="16"/>
                <w:szCs w:val="16"/>
              </w:rPr>
              <w:t>Reuniones virtuales a través de la plataforma Google Meet</w:t>
            </w:r>
            <w:r w:rsidR="00CE4083" w:rsidRPr="00D214CE">
              <w:rPr>
                <w:rFonts w:ascii="Arial" w:eastAsia="Calibri" w:hAnsi="Arial" w:cs="Arial"/>
                <w:bCs/>
                <w:color w:val="0070C0"/>
                <w:sz w:val="16"/>
                <w:szCs w:val="16"/>
              </w:rPr>
              <w:t xml:space="preserve"> con las unidades intervinientes en el proceso de la evaluación. Con el objetivo de recabar la información y tratar puntos específicos del programa.</w:t>
            </w:r>
          </w:p>
        </w:tc>
      </w:tr>
      <w:tr w:rsidR="001B7724" w14:paraId="3827F69A" w14:textId="77777777">
        <w:trPr>
          <w:trHeight w:val="840"/>
        </w:trPr>
        <w:tc>
          <w:tcPr>
            <w:tcW w:w="8857" w:type="dxa"/>
            <w:gridSpan w:val="3"/>
            <w:tcBorders>
              <w:top w:val="single" w:sz="6" w:space="0" w:color="000000"/>
              <w:left w:val="single" w:sz="6" w:space="0" w:color="000000"/>
              <w:bottom w:val="single" w:sz="4" w:space="0" w:color="000000"/>
              <w:right w:val="single" w:sz="6" w:space="0" w:color="000000"/>
            </w:tcBorders>
          </w:tcPr>
          <w:p w14:paraId="630F5BEF"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Descripción de las técnicas y modelos utilizados: </w:t>
            </w:r>
          </w:p>
          <w:p w14:paraId="24279895" w14:textId="268DFE5C" w:rsidR="004B3890" w:rsidRDefault="00261DFF" w:rsidP="00B540AD">
            <w:pPr>
              <w:jc w:val="both"/>
              <w:rPr>
                <w:rFonts w:ascii="Arial" w:eastAsia="Calibri" w:hAnsi="Arial" w:cs="Arial"/>
                <w:bCs/>
                <w:color w:val="0070C0"/>
                <w:sz w:val="16"/>
                <w:szCs w:val="16"/>
              </w:rPr>
            </w:pPr>
            <w:r w:rsidRPr="004B3890">
              <w:rPr>
                <w:rFonts w:ascii="Arial" w:eastAsia="Calibri" w:hAnsi="Arial" w:cs="Arial"/>
                <w:bCs/>
                <w:color w:val="0070C0"/>
                <w:sz w:val="16"/>
                <w:szCs w:val="16"/>
              </w:rPr>
              <w:t>La Evaluación se realizó mediante trabajo de gabinete</w:t>
            </w:r>
            <w:r w:rsidR="00D214CE">
              <w:rPr>
                <w:rFonts w:ascii="Arial" w:eastAsia="Calibri" w:hAnsi="Arial" w:cs="Arial"/>
                <w:bCs/>
                <w:color w:val="0070C0"/>
                <w:sz w:val="16"/>
                <w:szCs w:val="16"/>
              </w:rPr>
              <w:t>.</w:t>
            </w:r>
            <w:r w:rsidR="003855AA">
              <w:rPr>
                <w:rFonts w:ascii="Arial" w:eastAsia="Calibri" w:hAnsi="Arial" w:cs="Arial"/>
                <w:bCs/>
                <w:color w:val="0070C0"/>
                <w:sz w:val="16"/>
                <w:szCs w:val="16"/>
              </w:rPr>
              <w:t xml:space="preserve"> Asimismo, se sostuvo reuniones virtuales a través de la plataforma Google Meet, con el objetivo de recabar información y resolver puntos específicos de la evaluación.</w:t>
            </w:r>
            <w:r w:rsidR="00D214CE">
              <w:rPr>
                <w:rFonts w:ascii="Arial" w:eastAsia="Calibri" w:hAnsi="Arial" w:cs="Arial"/>
                <w:bCs/>
                <w:color w:val="0070C0"/>
                <w:sz w:val="16"/>
                <w:szCs w:val="16"/>
              </w:rPr>
              <w:t xml:space="preserve"> Asimismo,</w:t>
            </w:r>
            <w:r w:rsidR="00D214CE" w:rsidRPr="00D214CE">
              <w:rPr>
                <w:rFonts w:ascii="Arial" w:eastAsia="Calibri" w:hAnsi="Arial" w:cs="Arial"/>
                <w:bCs/>
                <w:color w:val="0070C0"/>
                <w:sz w:val="16"/>
                <w:szCs w:val="16"/>
              </w:rPr>
              <w:t xml:space="preserve"> se utilizaron herramientas de recolección de información, formatos WORD denominados “Check List”, en </w:t>
            </w:r>
            <w:r w:rsidR="00D214CE">
              <w:rPr>
                <w:rFonts w:ascii="Arial" w:eastAsia="Calibri" w:hAnsi="Arial" w:cs="Arial"/>
                <w:bCs/>
                <w:color w:val="0070C0"/>
                <w:sz w:val="16"/>
                <w:szCs w:val="16"/>
              </w:rPr>
              <w:t>los cuales</w:t>
            </w:r>
            <w:r w:rsidR="00D214CE" w:rsidRPr="00D214CE">
              <w:rPr>
                <w:rFonts w:ascii="Arial" w:eastAsia="Calibri" w:hAnsi="Arial" w:cs="Arial"/>
                <w:bCs/>
                <w:color w:val="0070C0"/>
                <w:sz w:val="16"/>
                <w:szCs w:val="16"/>
              </w:rPr>
              <w:t xml:space="preserve"> se enlistaron los recursos necesarios para llevar a cabo la EED 2021. Se hicieron llegar al </w:t>
            </w:r>
            <w:r w:rsidR="00D214CE">
              <w:rPr>
                <w:rFonts w:ascii="Arial" w:eastAsia="Calibri" w:hAnsi="Arial" w:cs="Arial"/>
                <w:bCs/>
                <w:color w:val="0070C0"/>
                <w:sz w:val="16"/>
                <w:szCs w:val="16"/>
              </w:rPr>
              <w:t xml:space="preserve">Instituto Campechano </w:t>
            </w:r>
            <w:r w:rsidR="00D214CE" w:rsidRPr="00D214CE">
              <w:rPr>
                <w:rFonts w:ascii="Arial" w:eastAsia="Calibri" w:hAnsi="Arial" w:cs="Arial"/>
                <w:bCs/>
                <w:color w:val="0070C0"/>
                <w:sz w:val="16"/>
                <w:szCs w:val="16"/>
              </w:rPr>
              <w:t>vía correo electrónico</w:t>
            </w:r>
            <w:r w:rsidR="00055883">
              <w:rPr>
                <w:rFonts w:ascii="Arial" w:eastAsia="Calibri" w:hAnsi="Arial" w:cs="Arial"/>
                <w:bCs/>
                <w:color w:val="0070C0"/>
                <w:sz w:val="16"/>
                <w:szCs w:val="16"/>
              </w:rPr>
              <w:t xml:space="preserve">, el cual </w:t>
            </w:r>
            <w:r w:rsidR="00D214CE" w:rsidRPr="00D214CE">
              <w:rPr>
                <w:rFonts w:ascii="Arial" w:eastAsia="Calibri" w:hAnsi="Arial" w:cs="Arial"/>
                <w:bCs/>
                <w:color w:val="0070C0"/>
                <w:sz w:val="16"/>
                <w:szCs w:val="16"/>
              </w:rPr>
              <w:t>sirvió para recibir la información proporcionada por la unidad responsable</w:t>
            </w:r>
            <w:r w:rsidR="003855AA">
              <w:rPr>
                <w:rFonts w:ascii="Arial" w:eastAsia="Calibri" w:hAnsi="Arial" w:cs="Arial"/>
                <w:bCs/>
                <w:color w:val="0070C0"/>
                <w:sz w:val="16"/>
                <w:szCs w:val="16"/>
              </w:rPr>
              <w:t xml:space="preserve">. </w:t>
            </w:r>
          </w:p>
          <w:p w14:paraId="5F46BF5B" w14:textId="6AD9A9A5" w:rsidR="003855AA" w:rsidRPr="00641FFD" w:rsidRDefault="003855AA" w:rsidP="00B540AD">
            <w:pPr>
              <w:jc w:val="both"/>
              <w:rPr>
                <w:rFonts w:ascii="Arial" w:eastAsia="Arial" w:hAnsi="Arial" w:cs="Arial"/>
                <w:b/>
                <w:color w:val="000000"/>
                <w:sz w:val="16"/>
                <w:szCs w:val="16"/>
              </w:rPr>
            </w:pPr>
          </w:p>
        </w:tc>
      </w:tr>
      <w:tr w:rsidR="001B7724" w14:paraId="6D617B54" w14:textId="77777777">
        <w:trPr>
          <w:trHeight w:val="104"/>
        </w:trPr>
        <w:tc>
          <w:tcPr>
            <w:tcW w:w="8857" w:type="dxa"/>
            <w:gridSpan w:val="3"/>
          </w:tcPr>
          <w:p w14:paraId="702C450A" w14:textId="77777777" w:rsidR="001B7724" w:rsidRDefault="001B7724">
            <w:pPr>
              <w:pBdr>
                <w:top w:val="nil"/>
                <w:left w:val="nil"/>
                <w:bottom w:val="nil"/>
                <w:right w:val="nil"/>
                <w:between w:val="nil"/>
              </w:pBdr>
              <w:spacing w:after="101" w:line="252" w:lineRule="auto"/>
              <w:jc w:val="both"/>
              <w:rPr>
                <w:rFonts w:ascii="Arial" w:eastAsia="Arial" w:hAnsi="Arial" w:cs="Arial"/>
                <w:color w:val="000000"/>
                <w:sz w:val="16"/>
                <w:szCs w:val="16"/>
              </w:rPr>
            </w:pPr>
          </w:p>
        </w:tc>
      </w:tr>
      <w:tr w:rsidR="001B7724" w14:paraId="68133574" w14:textId="77777777">
        <w:trPr>
          <w:trHeight w:val="143"/>
        </w:trPr>
        <w:tc>
          <w:tcPr>
            <w:tcW w:w="7597" w:type="dxa"/>
            <w:gridSpan w:val="2"/>
            <w:tcBorders>
              <w:top w:val="single" w:sz="4" w:space="0" w:color="000000"/>
              <w:left w:val="single" w:sz="6" w:space="0" w:color="000000"/>
            </w:tcBorders>
            <w:shd w:val="clear" w:color="auto" w:fill="DFDFDF"/>
          </w:tcPr>
          <w:p w14:paraId="4FC53888" w14:textId="77777777" w:rsidR="001B7724" w:rsidRDefault="00261DFF">
            <w:pPr>
              <w:pBdr>
                <w:top w:val="nil"/>
                <w:left w:val="nil"/>
                <w:bottom w:val="nil"/>
                <w:right w:val="nil"/>
                <w:between w:val="nil"/>
              </w:pBdr>
              <w:spacing w:after="101" w:line="252" w:lineRule="auto"/>
              <w:jc w:val="both"/>
              <w:rPr>
                <w:rFonts w:ascii="Arial" w:eastAsia="Arial" w:hAnsi="Arial" w:cs="Arial"/>
                <w:b/>
                <w:color w:val="000000"/>
                <w:sz w:val="16"/>
                <w:szCs w:val="16"/>
              </w:rPr>
            </w:pPr>
            <w:r>
              <w:rPr>
                <w:rFonts w:ascii="Arial" w:eastAsia="Arial" w:hAnsi="Arial" w:cs="Arial"/>
                <w:b/>
                <w:color w:val="000000"/>
                <w:sz w:val="16"/>
                <w:szCs w:val="16"/>
              </w:rPr>
              <w:t xml:space="preserve">2. </w:t>
            </w:r>
            <w:r>
              <w:rPr>
                <w:rFonts w:ascii="Arial Negrita" w:eastAsia="Arial Negrita" w:hAnsi="Arial Negrita" w:cs="Arial Negrita"/>
                <w:b/>
                <w:smallCaps/>
                <w:color w:val="000000"/>
                <w:sz w:val="16"/>
                <w:szCs w:val="16"/>
              </w:rPr>
              <w:t>Principales Hallazgos de la evaluación</w:t>
            </w:r>
          </w:p>
        </w:tc>
        <w:tc>
          <w:tcPr>
            <w:tcW w:w="1260" w:type="dxa"/>
            <w:tcBorders>
              <w:top w:val="single" w:sz="4" w:space="0" w:color="000000"/>
              <w:right w:val="single" w:sz="6" w:space="0" w:color="000000"/>
            </w:tcBorders>
            <w:shd w:val="clear" w:color="auto" w:fill="DFDFDF"/>
          </w:tcPr>
          <w:p w14:paraId="5C168C5A" w14:textId="77777777" w:rsidR="001B7724" w:rsidRDefault="00261DFF">
            <w:pPr>
              <w:pBdr>
                <w:top w:val="nil"/>
                <w:left w:val="nil"/>
                <w:bottom w:val="nil"/>
                <w:right w:val="nil"/>
                <w:between w:val="nil"/>
              </w:pBdr>
              <w:spacing w:after="101" w:line="252" w:lineRule="auto"/>
              <w:jc w:val="both"/>
              <w:rPr>
                <w:rFonts w:ascii="Arial" w:eastAsia="Arial" w:hAnsi="Arial" w:cs="Arial"/>
                <w:b/>
                <w:color w:val="000000"/>
                <w:sz w:val="16"/>
                <w:szCs w:val="16"/>
              </w:rPr>
            </w:pPr>
            <w:r>
              <w:rPr>
                <w:rFonts w:ascii="Arial" w:eastAsia="Arial" w:hAnsi="Arial" w:cs="Arial"/>
                <w:b/>
                <w:color w:val="000000"/>
                <w:sz w:val="16"/>
                <w:szCs w:val="16"/>
              </w:rPr>
              <w:t> </w:t>
            </w:r>
          </w:p>
        </w:tc>
      </w:tr>
      <w:tr w:rsidR="001B7724" w14:paraId="79F08B56" w14:textId="77777777">
        <w:trPr>
          <w:trHeight w:val="611"/>
        </w:trPr>
        <w:tc>
          <w:tcPr>
            <w:tcW w:w="8857" w:type="dxa"/>
            <w:gridSpan w:val="3"/>
            <w:tcBorders>
              <w:left w:val="single" w:sz="6" w:space="0" w:color="000000"/>
              <w:bottom w:val="single" w:sz="6" w:space="0" w:color="000000"/>
              <w:right w:val="single" w:sz="6" w:space="0" w:color="000000"/>
            </w:tcBorders>
          </w:tcPr>
          <w:p w14:paraId="43F69E66"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2.1 Describir los hallazgos más relevantes de la evaluación:</w:t>
            </w:r>
          </w:p>
          <w:p w14:paraId="2A5C6B3A" w14:textId="022BC0DF" w:rsidR="00417714" w:rsidRPr="006C56A1" w:rsidRDefault="00417714" w:rsidP="00417714">
            <w:pPr>
              <w:numPr>
                <w:ilvl w:val="0"/>
                <w:numId w:val="1"/>
              </w:numPr>
              <w:pBdr>
                <w:top w:val="nil"/>
                <w:left w:val="nil"/>
                <w:bottom w:val="nil"/>
                <w:right w:val="nil"/>
                <w:between w:val="nil"/>
              </w:pBdr>
              <w:spacing w:line="252" w:lineRule="auto"/>
              <w:jc w:val="both"/>
              <w:rPr>
                <w:rFonts w:ascii="Arial" w:eastAsia="Calibri" w:hAnsi="Arial" w:cs="Arial"/>
                <w:bCs/>
                <w:color w:val="0070C0"/>
                <w:sz w:val="16"/>
                <w:szCs w:val="16"/>
              </w:rPr>
            </w:pPr>
            <w:r>
              <w:rPr>
                <w:rFonts w:ascii="Arial" w:eastAsia="Calibri" w:hAnsi="Arial" w:cs="Arial"/>
                <w:bCs/>
                <w:color w:val="0070C0"/>
                <w:sz w:val="16"/>
                <w:szCs w:val="16"/>
              </w:rPr>
              <w:t>E</w:t>
            </w:r>
            <w:r w:rsidRPr="00417714">
              <w:rPr>
                <w:rFonts w:ascii="Arial" w:eastAsia="Calibri" w:hAnsi="Arial" w:cs="Arial"/>
                <w:bCs/>
                <w:color w:val="0070C0"/>
                <w:sz w:val="16"/>
                <w:szCs w:val="16"/>
              </w:rPr>
              <w:t>l presupuesto otorgado al Instituto a través de los subsidios se ha incrementado desde su creación en el 2018 y fue en el ejercicio 2020 en el que se registró el mayor crecimiento debido a un mayor aporte estatal. Sin embargo, en el ejercicio 2021, el aporte estatal se estancó y fue el aporte federal el que mostró un incremento, razón por la cual el programa no ha dejado de mostrar un crecimiento progresivo desde su implementación en el Instituto Campechano</w:t>
            </w:r>
            <w:r>
              <w:rPr>
                <w:rFonts w:ascii="Arial" w:eastAsia="Calibri" w:hAnsi="Arial" w:cs="Arial"/>
                <w:bCs/>
                <w:color w:val="0070C0"/>
                <w:sz w:val="16"/>
                <w:szCs w:val="16"/>
              </w:rPr>
              <w:t>.</w:t>
            </w:r>
          </w:p>
          <w:p w14:paraId="555F198F" w14:textId="5A021F24" w:rsidR="00A75F27" w:rsidRPr="00A75F27" w:rsidRDefault="00F707D3" w:rsidP="00A75F27">
            <w:pPr>
              <w:numPr>
                <w:ilvl w:val="0"/>
                <w:numId w:val="1"/>
              </w:numPr>
              <w:pBdr>
                <w:top w:val="nil"/>
                <w:left w:val="nil"/>
                <w:bottom w:val="nil"/>
                <w:right w:val="nil"/>
                <w:between w:val="nil"/>
              </w:pBdr>
              <w:spacing w:line="252" w:lineRule="auto"/>
              <w:jc w:val="both"/>
              <w:rPr>
                <w:rFonts w:ascii="Arial" w:eastAsia="Calibri" w:hAnsi="Arial" w:cs="Arial"/>
                <w:bCs/>
                <w:color w:val="0070C0"/>
                <w:sz w:val="16"/>
                <w:szCs w:val="16"/>
              </w:rPr>
            </w:pPr>
            <w:r w:rsidRPr="00F707D3">
              <w:rPr>
                <w:rFonts w:ascii="Arial" w:eastAsia="Calibri" w:hAnsi="Arial" w:cs="Arial"/>
                <w:bCs/>
                <w:color w:val="0070C0"/>
                <w:sz w:val="16"/>
                <w:szCs w:val="16"/>
              </w:rPr>
              <w:t xml:space="preserve">Para </w:t>
            </w:r>
            <w:r w:rsidRPr="00A75F27">
              <w:rPr>
                <w:rFonts w:ascii="Arial" w:eastAsia="Calibri" w:hAnsi="Arial" w:cs="Arial"/>
                <w:bCs/>
                <w:color w:val="0070C0"/>
                <w:sz w:val="16"/>
                <w:szCs w:val="16"/>
              </w:rPr>
              <w:t>la rendición de cuentas de los recursos federales que se reciben por parte del programa presupuestario U006 se lleva a cabo por medio de los Reportes Trimestrales del Subsidio Ordinario (ITSO)</w:t>
            </w:r>
            <w:r w:rsidRPr="00F707D3">
              <w:rPr>
                <w:rFonts w:ascii="Arial" w:eastAsia="Calibri" w:hAnsi="Arial" w:cs="Arial"/>
                <w:bCs/>
                <w:color w:val="0070C0"/>
                <w:sz w:val="16"/>
                <w:szCs w:val="16"/>
              </w:rPr>
              <w:t>. Es decir, el IC</w:t>
            </w:r>
            <w:r w:rsidR="00B20754" w:rsidRPr="00B20754">
              <w:rPr>
                <w:rFonts w:ascii="Arial" w:eastAsia="Calibri" w:hAnsi="Arial" w:cs="Arial"/>
                <w:bCs/>
                <w:color w:val="0070C0"/>
                <w:sz w:val="16"/>
                <w:szCs w:val="16"/>
              </w:rPr>
              <w:t xml:space="preserve"> sigue los mecanismos de transparencia y rendición de cuentas que se tiene establecido para el recurso federal a partir de la normatividad aplicable al programa presupuestario</w:t>
            </w:r>
            <w:r w:rsidR="00B20754">
              <w:rPr>
                <w:rFonts w:ascii="Arial" w:eastAsia="Calibri" w:hAnsi="Arial" w:cs="Arial"/>
                <w:bCs/>
                <w:color w:val="0070C0"/>
                <w:sz w:val="16"/>
                <w:szCs w:val="16"/>
              </w:rPr>
              <w:t>.</w:t>
            </w:r>
          </w:p>
          <w:p w14:paraId="7CFD02D8" w14:textId="5B8806CB" w:rsidR="00A75F27" w:rsidRPr="00A75F27" w:rsidRDefault="00B20754" w:rsidP="00A75F27">
            <w:pPr>
              <w:numPr>
                <w:ilvl w:val="0"/>
                <w:numId w:val="1"/>
              </w:numPr>
              <w:pBdr>
                <w:top w:val="nil"/>
                <w:left w:val="nil"/>
                <w:bottom w:val="nil"/>
                <w:right w:val="nil"/>
                <w:between w:val="nil"/>
              </w:pBdr>
              <w:spacing w:line="252" w:lineRule="auto"/>
              <w:jc w:val="both"/>
              <w:rPr>
                <w:rFonts w:ascii="Arial" w:eastAsia="Calibri" w:hAnsi="Arial" w:cs="Arial"/>
                <w:bCs/>
                <w:color w:val="0070C0"/>
                <w:sz w:val="16"/>
                <w:szCs w:val="16"/>
              </w:rPr>
            </w:pPr>
            <w:r w:rsidRPr="00B20754">
              <w:rPr>
                <w:rFonts w:ascii="Arial" w:eastAsia="Calibri" w:hAnsi="Arial" w:cs="Arial"/>
                <w:bCs/>
                <w:color w:val="0070C0"/>
                <w:sz w:val="16"/>
                <w:szCs w:val="16"/>
              </w:rPr>
              <w:t xml:space="preserve">Para el recurso estatal, </w:t>
            </w:r>
            <w:r w:rsidR="00313B88" w:rsidRPr="00313B88">
              <w:rPr>
                <w:rFonts w:ascii="Arial" w:eastAsia="Calibri" w:hAnsi="Arial" w:cs="Arial"/>
                <w:bCs/>
                <w:color w:val="0070C0"/>
                <w:sz w:val="16"/>
                <w:szCs w:val="16"/>
              </w:rPr>
              <w:t>está canalizado sobre el diseño presupuestario del programa 087 “Educación Media Superior, Superior y de Posgrado” siguiendo la comprobación que se exige para su auditoría en el ámbito de las competencias de los organismos estatales que persiguen tales efectos</w:t>
            </w:r>
            <w:r w:rsidR="00A75F27">
              <w:rPr>
                <w:rFonts w:ascii="Arial" w:eastAsia="Calibri" w:hAnsi="Arial" w:cs="Arial"/>
                <w:bCs/>
                <w:color w:val="0070C0"/>
                <w:sz w:val="16"/>
                <w:szCs w:val="16"/>
              </w:rPr>
              <w:t>.</w:t>
            </w:r>
          </w:p>
          <w:p w14:paraId="2AD28D7A" w14:textId="1243AB55" w:rsidR="00A75F27" w:rsidRPr="00A75F27" w:rsidRDefault="00313B88" w:rsidP="00A75F27">
            <w:pPr>
              <w:numPr>
                <w:ilvl w:val="0"/>
                <w:numId w:val="1"/>
              </w:numPr>
              <w:pBdr>
                <w:top w:val="nil"/>
                <w:left w:val="nil"/>
                <w:bottom w:val="nil"/>
                <w:right w:val="nil"/>
                <w:between w:val="nil"/>
              </w:pBdr>
              <w:spacing w:line="252" w:lineRule="auto"/>
              <w:jc w:val="both"/>
              <w:rPr>
                <w:rFonts w:ascii="Arial" w:eastAsia="Calibri" w:hAnsi="Arial" w:cs="Arial"/>
                <w:bCs/>
                <w:color w:val="0070C0"/>
                <w:sz w:val="16"/>
                <w:szCs w:val="16"/>
              </w:rPr>
            </w:pPr>
            <w:r w:rsidRPr="00313B88">
              <w:rPr>
                <w:rFonts w:ascii="Arial" w:eastAsia="Calibri" w:hAnsi="Arial" w:cs="Arial"/>
                <w:bCs/>
                <w:color w:val="0070C0"/>
                <w:sz w:val="16"/>
                <w:szCs w:val="16"/>
              </w:rPr>
              <w:t>A nivel Estatal, al momento de la evaluación se identificó que actualmente el Programa Presupuestario no posee una Matriz de Indicadores para Resultados (MIR) que permita establecer una relación entre el indicador y los objetivos sectoriales educativos, por lo tanto, tampoco existen otros indicadores de tipo estratégico o de gestión que permitan observar la evolución de los resultados del programa presupuestario.</w:t>
            </w:r>
          </w:p>
          <w:p w14:paraId="19C5F9D7" w14:textId="3B32DC62" w:rsidR="00A75F27" w:rsidRPr="00652B2B" w:rsidRDefault="00F707D3" w:rsidP="00652B2B">
            <w:pPr>
              <w:numPr>
                <w:ilvl w:val="0"/>
                <w:numId w:val="1"/>
              </w:numPr>
              <w:pBdr>
                <w:top w:val="nil"/>
                <w:left w:val="nil"/>
                <w:bottom w:val="nil"/>
                <w:right w:val="nil"/>
                <w:between w:val="nil"/>
              </w:pBdr>
              <w:spacing w:line="252" w:lineRule="auto"/>
              <w:jc w:val="both"/>
              <w:rPr>
                <w:rFonts w:ascii="Arial" w:eastAsia="Calibri" w:hAnsi="Arial" w:cs="Arial"/>
                <w:bCs/>
                <w:color w:val="0070C0"/>
                <w:sz w:val="16"/>
                <w:szCs w:val="16"/>
              </w:rPr>
            </w:pPr>
            <w:r>
              <w:rPr>
                <w:rFonts w:ascii="Arial" w:eastAsia="Calibri" w:hAnsi="Arial" w:cs="Arial"/>
                <w:bCs/>
                <w:color w:val="0070C0"/>
                <w:sz w:val="16"/>
                <w:szCs w:val="16"/>
              </w:rPr>
              <w:t xml:space="preserve">En este sentido </w:t>
            </w:r>
            <w:r w:rsidRPr="00F707D3">
              <w:rPr>
                <w:rFonts w:ascii="Arial" w:eastAsia="Calibri" w:hAnsi="Arial" w:cs="Arial"/>
                <w:bCs/>
                <w:color w:val="0070C0"/>
                <w:sz w:val="16"/>
                <w:szCs w:val="16"/>
              </w:rPr>
              <w:t xml:space="preserve">se identificó que el Programa U006 del Instituto Campechano </w:t>
            </w:r>
            <w:r w:rsidR="00A642EA">
              <w:rPr>
                <w:rFonts w:ascii="Arial" w:eastAsia="Calibri" w:hAnsi="Arial" w:cs="Arial"/>
                <w:bCs/>
                <w:color w:val="0070C0"/>
                <w:sz w:val="16"/>
                <w:szCs w:val="16"/>
              </w:rPr>
              <w:t>al no</w:t>
            </w:r>
            <w:r w:rsidRPr="00F707D3">
              <w:rPr>
                <w:rFonts w:ascii="Arial" w:eastAsia="Calibri" w:hAnsi="Arial" w:cs="Arial"/>
                <w:bCs/>
                <w:color w:val="0070C0"/>
                <w:sz w:val="16"/>
                <w:szCs w:val="16"/>
              </w:rPr>
              <w:t xml:space="preserve"> c</w:t>
            </w:r>
            <w:r w:rsidR="00A642EA">
              <w:rPr>
                <w:rFonts w:ascii="Arial" w:eastAsia="Calibri" w:hAnsi="Arial" w:cs="Arial"/>
                <w:bCs/>
                <w:color w:val="0070C0"/>
                <w:sz w:val="16"/>
                <w:szCs w:val="16"/>
              </w:rPr>
              <w:t>ontar</w:t>
            </w:r>
            <w:r w:rsidRPr="00F707D3">
              <w:rPr>
                <w:rFonts w:ascii="Arial" w:eastAsia="Calibri" w:hAnsi="Arial" w:cs="Arial"/>
                <w:bCs/>
                <w:color w:val="0070C0"/>
                <w:sz w:val="16"/>
                <w:szCs w:val="16"/>
              </w:rPr>
              <w:t xml:space="preserve"> con una Matriz de Indicadores para Resultados (MIR) a nivel federal solo se reporta a nivel de ITSO y no de indicadores. Por esa razón, no se tiene información de indicadores de resultados propios del programa. Todo lo anterior detiene la realización de un análisis del desempeño de este.</w:t>
            </w:r>
          </w:p>
          <w:p w14:paraId="49D42378" w14:textId="4037BEA4" w:rsidR="002D7439" w:rsidRDefault="002D7439" w:rsidP="00C824FA">
            <w:pPr>
              <w:numPr>
                <w:ilvl w:val="0"/>
                <w:numId w:val="1"/>
              </w:numPr>
              <w:pBdr>
                <w:top w:val="nil"/>
                <w:left w:val="nil"/>
                <w:bottom w:val="nil"/>
                <w:right w:val="nil"/>
                <w:between w:val="nil"/>
              </w:pBdr>
              <w:spacing w:line="252" w:lineRule="auto"/>
              <w:jc w:val="both"/>
              <w:rPr>
                <w:rFonts w:ascii="Arial" w:eastAsia="Calibri" w:hAnsi="Arial" w:cs="Arial"/>
                <w:bCs/>
                <w:color w:val="0070C0"/>
                <w:sz w:val="16"/>
                <w:szCs w:val="16"/>
              </w:rPr>
            </w:pPr>
            <w:r w:rsidRPr="002D7439">
              <w:rPr>
                <w:rFonts w:ascii="Arial" w:eastAsia="Calibri" w:hAnsi="Arial" w:cs="Arial"/>
                <w:bCs/>
                <w:color w:val="0070C0"/>
                <w:sz w:val="16"/>
                <w:szCs w:val="16"/>
              </w:rPr>
              <w:t>A pesar de que el Programa Presupuestario (Pp) U006 cumple con las obligaciones de transparencia de los recursos federales que recibe por parte del Pp para una evaluación del desempeño en extenso sería importante trazar una Matriz de Indicadores de acuerdo con la Metodología de Marco Lógico (MML) en el contexto del PbR.</w:t>
            </w:r>
          </w:p>
          <w:p w14:paraId="741F580C" w14:textId="77777777" w:rsidR="00471B10" w:rsidRDefault="00402A55" w:rsidP="00402A55">
            <w:pPr>
              <w:numPr>
                <w:ilvl w:val="0"/>
                <w:numId w:val="1"/>
              </w:numPr>
              <w:pBdr>
                <w:top w:val="nil"/>
                <w:left w:val="nil"/>
                <w:bottom w:val="nil"/>
                <w:right w:val="nil"/>
                <w:between w:val="nil"/>
              </w:pBdr>
              <w:spacing w:line="252" w:lineRule="auto"/>
              <w:jc w:val="both"/>
              <w:rPr>
                <w:rFonts w:ascii="Arial" w:eastAsia="Calibri" w:hAnsi="Arial" w:cs="Arial"/>
                <w:bCs/>
                <w:color w:val="0070C0"/>
                <w:sz w:val="16"/>
                <w:szCs w:val="16"/>
              </w:rPr>
            </w:pPr>
            <w:r w:rsidRPr="00402A55">
              <w:rPr>
                <w:rFonts w:ascii="Arial" w:eastAsia="Calibri" w:hAnsi="Arial" w:cs="Arial"/>
                <w:bCs/>
                <w:color w:val="0070C0"/>
                <w:sz w:val="16"/>
                <w:szCs w:val="16"/>
              </w:rPr>
              <w:t>Actualmente los recursos que se ejecutan como parte del Programa Presupuestario U006 son destinados para capítulos de gasto 2000 y 3000 del Instituto Campechano, los cuales se complementan con el recurso presupuestal estatal que se recibe por parte del Pp 087 “Educación Media Superior, Superior y de Posgrado”, por lo que inicialmente el Pp U006 dirige recursos que dentro del contexto del diseño presupuestario del Pp 087 tiene esa población como objetivo indirecto</w:t>
            </w:r>
            <w:r>
              <w:rPr>
                <w:rFonts w:ascii="Arial" w:eastAsia="Calibri" w:hAnsi="Arial" w:cs="Arial"/>
                <w:bCs/>
                <w:color w:val="0070C0"/>
                <w:sz w:val="16"/>
                <w:szCs w:val="16"/>
              </w:rPr>
              <w:t>. Asimismo, d</w:t>
            </w:r>
            <w:r w:rsidR="00471B10" w:rsidRPr="00471B10">
              <w:rPr>
                <w:rFonts w:ascii="Arial" w:eastAsia="Calibri" w:hAnsi="Arial" w:cs="Arial"/>
                <w:bCs/>
                <w:color w:val="0070C0"/>
                <w:sz w:val="16"/>
                <w:szCs w:val="16"/>
              </w:rPr>
              <w:t>e acuerdo con la información que se dispone en el documento “Criterios Generales para la Distribución del Programa U006”, la cobertura es de carácter nacional durante el ejercicio fiscal 2020 y la población objetivo del programa son los planteles de los Organismos Descentralizados Estatales.</w:t>
            </w:r>
          </w:p>
          <w:p w14:paraId="1AA82BD1" w14:textId="77777777" w:rsidR="00402A55" w:rsidRDefault="00402A55" w:rsidP="00402A55">
            <w:pPr>
              <w:numPr>
                <w:ilvl w:val="0"/>
                <w:numId w:val="1"/>
              </w:numPr>
              <w:pBdr>
                <w:top w:val="nil"/>
                <w:left w:val="nil"/>
                <w:bottom w:val="nil"/>
                <w:right w:val="nil"/>
                <w:between w:val="nil"/>
              </w:pBdr>
              <w:spacing w:line="252" w:lineRule="auto"/>
              <w:jc w:val="both"/>
              <w:rPr>
                <w:rFonts w:ascii="Arial" w:eastAsia="Calibri" w:hAnsi="Arial" w:cs="Arial"/>
                <w:bCs/>
                <w:color w:val="0070C0"/>
                <w:sz w:val="16"/>
                <w:szCs w:val="16"/>
              </w:rPr>
            </w:pPr>
            <w:r>
              <w:rPr>
                <w:rFonts w:ascii="Arial" w:eastAsia="Calibri" w:hAnsi="Arial" w:cs="Arial"/>
                <w:bCs/>
                <w:color w:val="0070C0"/>
                <w:sz w:val="16"/>
                <w:szCs w:val="16"/>
              </w:rPr>
              <w:t xml:space="preserve">Sin embargo, </w:t>
            </w:r>
            <w:r w:rsidRPr="00402A55">
              <w:rPr>
                <w:rFonts w:ascii="Arial" w:eastAsia="Calibri" w:hAnsi="Arial" w:cs="Arial"/>
                <w:bCs/>
                <w:color w:val="0070C0"/>
                <w:sz w:val="16"/>
                <w:szCs w:val="16"/>
              </w:rPr>
              <w:t>el hecho de que el recurso se disperse a través de una MIR de otro programa y de que no exista una MIR para que el Instituto evalúe el desempeño del programa, se disipa la posibilidad de distinguir correctamente el área de enfoque.</w:t>
            </w:r>
          </w:p>
          <w:p w14:paraId="41767EF0" w14:textId="13C110A5" w:rsidR="007E5BFD" w:rsidRPr="00C824FA" w:rsidRDefault="007E5BFD" w:rsidP="00402A55">
            <w:pPr>
              <w:numPr>
                <w:ilvl w:val="0"/>
                <w:numId w:val="1"/>
              </w:numPr>
              <w:pBdr>
                <w:top w:val="nil"/>
                <w:left w:val="nil"/>
                <w:bottom w:val="nil"/>
                <w:right w:val="nil"/>
                <w:between w:val="nil"/>
              </w:pBdr>
              <w:spacing w:line="252" w:lineRule="auto"/>
              <w:jc w:val="both"/>
              <w:rPr>
                <w:rFonts w:ascii="Arial" w:eastAsia="Calibri" w:hAnsi="Arial" w:cs="Arial"/>
                <w:bCs/>
                <w:color w:val="0070C0"/>
                <w:sz w:val="16"/>
                <w:szCs w:val="16"/>
              </w:rPr>
            </w:pPr>
            <w:r w:rsidRPr="007E5BFD">
              <w:rPr>
                <w:rFonts w:ascii="Arial" w:eastAsia="Calibri" w:hAnsi="Arial" w:cs="Arial"/>
                <w:bCs/>
                <w:color w:val="0070C0"/>
                <w:sz w:val="16"/>
                <w:szCs w:val="16"/>
              </w:rPr>
              <w:t>El Instituto Campechano como unidad ejecutora del recurso federal y estatal ha conducido la realización de evaluaciones específicas de desempeño para los dos últimos años anteriores, en los cuales se ha mantenido la sugerencia de que para ejecutar los objetivos de dicha evaluación es necesario observar los elementos de un sistema de desempeño tal y como lo permitiría la estructura de una MIR. Sin embargo, dicho Aspecto Susceptible de Mejora no ha podido ser atendido debido a que la Secretaría de Finanzas del Poder Ejecutivo del Estado resuelve como “No procedente” dicha recomendación y, por ello, no existe a la fecha un mecanismo estatal que permita valorar el desempeño del recurso que tanto el gobierno estatal y federal</w:t>
            </w:r>
            <w:r>
              <w:rPr>
                <w:rFonts w:ascii="Arial" w:eastAsia="Calibri" w:hAnsi="Arial" w:cs="Arial"/>
                <w:bCs/>
                <w:color w:val="0070C0"/>
                <w:sz w:val="16"/>
                <w:szCs w:val="16"/>
              </w:rPr>
              <w:t>.</w:t>
            </w:r>
          </w:p>
        </w:tc>
      </w:tr>
      <w:tr w:rsidR="001B7724" w14:paraId="518BC593" w14:textId="77777777">
        <w:trPr>
          <w:trHeight w:val="143"/>
        </w:trPr>
        <w:tc>
          <w:tcPr>
            <w:tcW w:w="8857" w:type="dxa"/>
            <w:gridSpan w:val="3"/>
            <w:tcBorders>
              <w:top w:val="single" w:sz="6" w:space="0" w:color="000000"/>
              <w:left w:val="single" w:sz="6" w:space="0" w:color="000000"/>
              <w:right w:val="single" w:sz="6" w:space="0" w:color="000000"/>
            </w:tcBorders>
          </w:tcPr>
          <w:p w14:paraId="1C1E4D64"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lastRenderedPageBreak/>
              <w:t>2.2 Señalar cuáles son las principales Fortalezas, Oportunidades, Debilidades y Amenazas (FODA), de acuerdo con los temas del programa, estrategia o instituciones.</w:t>
            </w:r>
          </w:p>
        </w:tc>
      </w:tr>
      <w:tr w:rsidR="001B7724" w14:paraId="26A0D24C" w14:textId="77777777">
        <w:trPr>
          <w:trHeight w:val="80"/>
        </w:trPr>
        <w:tc>
          <w:tcPr>
            <w:tcW w:w="8857" w:type="dxa"/>
            <w:gridSpan w:val="3"/>
            <w:tcBorders>
              <w:left w:val="single" w:sz="6" w:space="0" w:color="000000"/>
              <w:bottom w:val="single" w:sz="6" w:space="0" w:color="000000"/>
              <w:right w:val="single" w:sz="6" w:space="0" w:color="000000"/>
            </w:tcBorders>
          </w:tcPr>
          <w:p w14:paraId="7A2786D8"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Fortalezas:</w:t>
            </w:r>
          </w:p>
          <w:p w14:paraId="0163212D" w14:textId="5A1AA0B3" w:rsidR="00652B2B" w:rsidRDefault="00652B2B" w:rsidP="00652B2B">
            <w:pPr>
              <w:spacing w:line="276" w:lineRule="auto"/>
              <w:jc w:val="both"/>
              <w:rPr>
                <w:rFonts w:ascii="Arial" w:eastAsia="Calibri" w:hAnsi="Arial" w:cs="Arial"/>
                <w:bCs/>
                <w:color w:val="0070C0"/>
                <w:sz w:val="16"/>
                <w:szCs w:val="16"/>
              </w:rPr>
            </w:pPr>
            <w:r w:rsidRPr="00652B2B">
              <w:rPr>
                <w:rFonts w:ascii="Arial" w:eastAsia="Calibri" w:hAnsi="Arial" w:cs="Arial"/>
                <w:bCs/>
                <w:color w:val="0070C0"/>
                <w:sz w:val="16"/>
                <w:szCs w:val="16"/>
              </w:rPr>
              <w:t>1. El Instituto Campechano cuenta con el conocimiento de la implementación de una MIR, por lo que se considera una fortaleza para la elaboración de una MIR para el Programa Presupuestario U 006.</w:t>
            </w:r>
          </w:p>
          <w:p w14:paraId="19377964" w14:textId="77777777" w:rsidR="00652B2B" w:rsidRPr="009818B3" w:rsidRDefault="00652B2B" w:rsidP="00652B2B">
            <w:pPr>
              <w:spacing w:line="276" w:lineRule="auto"/>
              <w:jc w:val="both"/>
            </w:pPr>
            <w:r w:rsidRPr="00652B2B">
              <w:rPr>
                <w:rFonts w:ascii="Arial" w:eastAsia="Calibri" w:hAnsi="Arial" w:cs="Arial"/>
                <w:bCs/>
                <w:color w:val="0070C0"/>
                <w:sz w:val="16"/>
                <w:szCs w:val="16"/>
              </w:rPr>
              <w:t>2. El Instituto Campechano cuenta con un amplio marco normativo y jurídico que justifica y le da facultades necesarias para cumplir con sus objetivos.</w:t>
            </w:r>
            <w:r w:rsidRPr="009818B3">
              <w:t xml:space="preserve"> </w:t>
            </w:r>
          </w:p>
          <w:p w14:paraId="74464F46" w14:textId="77777777" w:rsidR="00652B2B" w:rsidRPr="00652B2B" w:rsidRDefault="00652B2B" w:rsidP="00652B2B">
            <w:pPr>
              <w:spacing w:line="276" w:lineRule="auto"/>
              <w:jc w:val="both"/>
              <w:rPr>
                <w:rFonts w:ascii="Arial" w:eastAsia="Calibri" w:hAnsi="Arial" w:cs="Arial"/>
                <w:bCs/>
                <w:color w:val="0070C0"/>
                <w:sz w:val="16"/>
                <w:szCs w:val="16"/>
              </w:rPr>
            </w:pPr>
            <w:r w:rsidRPr="00652B2B">
              <w:rPr>
                <w:rFonts w:ascii="Arial" w:eastAsia="Calibri" w:hAnsi="Arial" w:cs="Arial"/>
                <w:bCs/>
                <w:color w:val="0070C0"/>
                <w:sz w:val="16"/>
                <w:szCs w:val="16"/>
              </w:rPr>
              <w:t>3. El Instituto Campechano ha procurado en todo momento cumplir con las obligaciones de transparencia y rendición de cuentas tanto de los recursos federales como los estatales.</w:t>
            </w:r>
          </w:p>
          <w:p w14:paraId="4A93DF00" w14:textId="5CDBDAD2" w:rsidR="00652B2B" w:rsidRPr="00652B2B" w:rsidRDefault="00652B2B" w:rsidP="00652B2B">
            <w:pPr>
              <w:spacing w:line="276" w:lineRule="auto"/>
              <w:jc w:val="both"/>
              <w:rPr>
                <w:rFonts w:ascii="Arial" w:eastAsia="Calibri" w:hAnsi="Arial" w:cs="Arial"/>
                <w:bCs/>
                <w:color w:val="0070C0"/>
                <w:sz w:val="16"/>
                <w:szCs w:val="16"/>
              </w:rPr>
            </w:pPr>
            <w:r w:rsidRPr="00652B2B">
              <w:rPr>
                <w:rFonts w:ascii="Arial" w:eastAsia="Calibri" w:hAnsi="Arial" w:cs="Arial"/>
                <w:bCs/>
                <w:color w:val="0070C0"/>
                <w:sz w:val="16"/>
                <w:szCs w:val="16"/>
              </w:rPr>
              <w:t>4. El programa presupuestario da respuesta al problema de insuficiencia presupuestaria para cubrir principalmente los gastos de operación. Los recursos que se otorgan con cargo al Pp U006 son vitales para el funcionamiento del Instituto y, como consecuencia la atención a la demanda, que, como es el caso de esta institución ha mantenido una matrícula relativamente estable.</w:t>
            </w:r>
          </w:p>
          <w:p w14:paraId="19106FE1" w14:textId="52FC6CB9" w:rsidR="001B7724" w:rsidRPr="00C824FA" w:rsidRDefault="001B7724" w:rsidP="001F2FD8">
            <w:pPr>
              <w:ind w:left="345" w:right="152"/>
              <w:rPr>
                <w:rFonts w:ascii="Arial" w:eastAsia="Calibri" w:hAnsi="Arial" w:cs="Arial"/>
                <w:bCs/>
                <w:color w:val="0070C0"/>
                <w:sz w:val="16"/>
                <w:szCs w:val="16"/>
              </w:rPr>
            </w:pPr>
          </w:p>
        </w:tc>
      </w:tr>
      <w:tr w:rsidR="001B7724" w14:paraId="7B24E104"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02B072FF"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2.2.2 Oportunidades:</w:t>
            </w:r>
          </w:p>
          <w:p w14:paraId="138BE7C7" w14:textId="1C28FE45" w:rsidR="001F2FD8" w:rsidRDefault="00787A0D" w:rsidP="00652B2B">
            <w:pPr>
              <w:pStyle w:val="Sinespaciado"/>
              <w:ind w:right="152"/>
              <w:jc w:val="both"/>
              <w:rPr>
                <w:rFonts w:ascii="Arial" w:eastAsia="Calibri" w:hAnsi="Arial" w:cs="Arial"/>
                <w:bCs/>
                <w:color w:val="0070C0"/>
                <w:sz w:val="16"/>
                <w:szCs w:val="16"/>
                <w:lang w:val="es-MX"/>
              </w:rPr>
            </w:pPr>
            <w:r>
              <w:rPr>
                <w:rFonts w:ascii="Arial" w:eastAsia="Calibri" w:hAnsi="Arial" w:cs="Arial"/>
                <w:bCs/>
                <w:color w:val="0070C0"/>
                <w:sz w:val="16"/>
                <w:szCs w:val="16"/>
                <w:lang w:val="es-MX"/>
              </w:rPr>
              <w:t xml:space="preserve">1. </w:t>
            </w:r>
            <w:r w:rsidRPr="00787A0D">
              <w:rPr>
                <w:rFonts w:ascii="Arial" w:eastAsia="Calibri" w:hAnsi="Arial" w:cs="Arial"/>
                <w:bCs/>
                <w:color w:val="0070C0"/>
                <w:sz w:val="16"/>
                <w:szCs w:val="16"/>
                <w:lang w:val="es-MX"/>
              </w:rPr>
              <w:t>Crecimiento natural de la Educación Superior</w:t>
            </w:r>
          </w:p>
          <w:p w14:paraId="46385BC1" w14:textId="136CE43E" w:rsidR="00A31EAE" w:rsidRPr="00641FFD" w:rsidRDefault="00A31EAE" w:rsidP="00652B2B">
            <w:pPr>
              <w:pStyle w:val="Sinespaciado"/>
              <w:ind w:right="152"/>
              <w:jc w:val="both"/>
              <w:rPr>
                <w:rFonts w:eastAsia="Arial"/>
                <w:b/>
                <w:color w:val="000000"/>
              </w:rPr>
            </w:pPr>
            <w:r>
              <w:rPr>
                <w:rFonts w:ascii="Arial" w:eastAsia="Calibri" w:hAnsi="Arial" w:cs="Arial"/>
                <w:bCs/>
                <w:color w:val="0070C0"/>
                <w:sz w:val="16"/>
                <w:szCs w:val="16"/>
              </w:rPr>
              <w:t>2. D</w:t>
            </w:r>
            <w:r w:rsidRPr="00BF6408">
              <w:rPr>
                <w:rFonts w:ascii="Arial" w:eastAsia="Calibri" w:hAnsi="Arial" w:cs="Arial"/>
                <w:bCs/>
                <w:color w:val="0070C0"/>
                <w:sz w:val="16"/>
                <w:szCs w:val="16"/>
              </w:rPr>
              <w:t xml:space="preserve">iseñar </w:t>
            </w:r>
            <w:r>
              <w:rPr>
                <w:rFonts w:ascii="Arial" w:eastAsia="Calibri" w:hAnsi="Arial" w:cs="Arial"/>
                <w:bCs/>
                <w:color w:val="0070C0"/>
                <w:sz w:val="16"/>
                <w:szCs w:val="16"/>
              </w:rPr>
              <w:t xml:space="preserve">o </w:t>
            </w:r>
            <w:r w:rsidRPr="00BF6408">
              <w:rPr>
                <w:rFonts w:ascii="Arial" w:eastAsia="Calibri" w:hAnsi="Arial" w:cs="Arial"/>
                <w:bCs/>
                <w:color w:val="0070C0"/>
                <w:sz w:val="16"/>
                <w:szCs w:val="16"/>
              </w:rPr>
              <w:t>generar mecanismos para la evaluación del desempeño del programa</w:t>
            </w:r>
            <w:r>
              <w:rPr>
                <w:rFonts w:ascii="Arial" w:eastAsia="Calibri" w:hAnsi="Arial" w:cs="Arial"/>
                <w:bCs/>
                <w:color w:val="0070C0"/>
                <w:sz w:val="16"/>
                <w:szCs w:val="16"/>
              </w:rPr>
              <w:t xml:space="preserve"> U006.</w:t>
            </w:r>
          </w:p>
        </w:tc>
      </w:tr>
      <w:tr w:rsidR="001B7724" w14:paraId="6FCCCA56"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50D9487E" w14:textId="77777777" w:rsidR="001B7724" w:rsidRPr="00641FFD" w:rsidRDefault="00261DFF">
            <w:p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2.2.3 Debilidades:</w:t>
            </w:r>
          </w:p>
          <w:p w14:paraId="4AD53130" w14:textId="43D58717" w:rsidR="001B7724" w:rsidRPr="00C824FA" w:rsidRDefault="00787A0D" w:rsidP="00652B2B">
            <w:pPr>
              <w:ind w:right="152"/>
              <w:jc w:val="both"/>
              <w:rPr>
                <w:rFonts w:ascii="Arial" w:hAnsi="Arial" w:cs="Arial"/>
                <w:sz w:val="18"/>
                <w:szCs w:val="18"/>
              </w:rPr>
            </w:pPr>
            <w:r w:rsidRPr="00A31EAE">
              <w:rPr>
                <w:rFonts w:ascii="Arial" w:eastAsia="Calibri" w:hAnsi="Arial" w:cs="Arial"/>
                <w:bCs/>
                <w:color w:val="0070C0"/>
                <w:sz w:val="16"/>
                <w:szCs w:val="16"/>
              </w:rPr>
              <w:t xml:space="preserve">1. </w:t>
            </w:r>
            <w:r w:rsidRPr="00787A0D">
              <w:rPr>
                <w:rFonts w:ascii="Arial" w:eastAsia="Calibri" w:hAnsi="Arial" w:cs="Arial"/>
                <w:bCs/>
                <w:color w:val="0070C0"/>
                <w:sz w:val="16"/>
                <w:szCs w:val="16"/>
              </w:rPr>
              <w:t>El Programa presupuestario U006 no cuenta con una Matriz de Indicadores para resultados que permita valorar el desempeño total del programa, y no solo desde la rendición de cuentas.</w:t>
            </w:r>
          </w:p>
        </w:tc>
      </w:tr>
      <w:tr w:rsidR="001B7724" w14:paraId="3F37A746" w14:textId="77777777">
        <w:trPr>
          <w:trHeight w:val="143"/>
        </w:trPr>
        <w:tc>
          <w:tcPr>
            <w:tcW w:w="8857" w:type="dxa"/>
            <w:gridSpan w:val="3"/>
            <w:tcBorders>
              <w:top w:val="single" w:sz="6" w:space="0" w:color="000000"/>
              <w:left w:val="single" w:sz="6" w:space="0" w:color="000000"/>
              <w:bottom w:val="single" w:sz="6" w:space="0" w:color="000000"/>
              <w:right w:val="single" w:sz="6" w:space="0" w:color="000000"/>
            </w:tcBorders>
          </w:tcPr>
          <w:p w14:paraId="1E7B4586" w14:textId="77777777" w:rsidR="001B7724" w:rsidRPr="00641FFD" w:rsidRDefault="00261DFF">
            <w:pPr>
              <w:numPr>
                <w:ilvl w:val="2"/>
                <w:numId w:val="6"/>
              </w:numPr>
              <w:pBdr>
                <w:top w:val="nil"/>
                <w:left w:val="nil"/>
                <w:bottom w:val="nil"/>
                <w:right w:val="nil"/>
                <w:between w:val="nil"/>
              </w:pBdr>
              <w:spacing w:after="101" w:line="252"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 Amenazas:</w:t>
            </w:r>
          </w:p>
          <w:p w14:paraId="7A26D7F4" w14:textId="51E4CDBE" w:rsidR="001B7724" w:rsidRPr="00652B2B" w:rsidRDefault="00787A0D" w:rsidP="00652B2B">
            <w:pPr>
              <w:pBdr>
                <w:top w:val="nil"/>
                <w:left w:val="nil"/>
                <w:bottom w:val="nil"/>
                <w:right w:val="nil"/>
                <w:between w:val="nil"/>
              </w:pBdr>
              <w:spacing w:after="101" w:line="252" w:lineRule="auto"/>
              <w:ind w:right="152"/>
              <w:jc w:val="both"/>
              <w:rPr>
                <w:rFonts w:ascii="Arial" w:eastAsia="Arial" w:hAnsi="Arial" w:cs="Arial"/>
                <w:b/>
                <w:color w:val="000000"/>
                <w:sz w:val="16"/>
                <w:szCs w:val="16"/>
              </w:rPr>
            </w:pPr>
            <w:r w:rsidRPr="00652B2B">
              <w:rPr>
                <w:rFonts w:ascii="Arial" w:eastAsia="Calibri" w:hAnsi="Arial" w:cs="Arial"/>
                <w:bCs/>
                <w:color w:val="0070C0"/>
                <w:sz w:val="16"/>
                <w:szCs w:val="16"/>
              </w:rPr>
              <w:t>1</w:t>
            </w:r>
            <w:r w:rsidR="00652B2B" w:rsidRPr="00652B2B">
              <w:rPr>
                <w:rFonts w:ascii="Arial" w:eastAsia="Calibri" w:hAnsi="Arial" w:cs="Arial"/>
                <w:bCs/>
                <w:color w:val="0070C0"/>
                <w:sz w:val="16"/>
                <w:szCs w:val="16"/>
              </w:rPr>
              <w:t xml:space="preserve">. </w:t>
            </w:r>
            <w:r w:rsidR="00A31EAE" w:rsidRPr="00652B2B">
              <w:rPr>
                <w:rFonts w:ascii="Arial" w:eastAsia="Calibri" w:hAnsi="Arial" w:cs="Arial"/>
                <w:bCs/>
                <w:color w:val="0070C0"/>
                <w:sz w:val="16"/>
                <w:szCs w:val="16"/>
              </w:rPr>
              <w:t>En el supuesto de que las recomendaciones y los ASM resultado de la Evaluación Específica del Desempeño al Programa Presupuestario U006 aún se resuelvan como no procedentes por parte de la Secretaría de Finanzas, en lo correspondiente desarrollo de la Matriz de Indicadores para Resultados.</w:t>
            </w:r>
          </w:p>
        </w:tc>
      </w:tr>
    </w:tbl>
    <w:p w14:paraId="5518F72E" w14:textId="77777777" w:rsidR="001B7724" w:rsidRDefault="001B7724">
      <w:pPr>
        <w:pBdr>
          <w:top w:val="nil"/>
          <w:left w:val="nil"/>
          <w:bottom w:val="nil"/>
          <w:right w:val="nil"/>
          <w:between w:val="nil"/>
        </w:pBdr>
        <w:tabs>
          <w:tab w:val="left" w:pos="720"/>
        </w:tabs>
        <w:spacing w:after="101" w:line="278" w:lineRule="auto"/>
        <w:jc w:val="both"/>
        <w:rPr>
          <w:rFonts w:ascii="Arial" w:eastAsia="Arial" w:hAnsi="Arial" w:cs="Arial"/>
          <w:color w:val="000000"/>
          <w:sz w:val="10"/>
          <w:szCs w:val="10"/>
        </w:rPr>
      </w:pPr>
    </w:p>
    <w:tbl>
      <w:tblPr>
        <w:tblStyle w:val="a0"/>
        <w:tblW w:w="8712" w:type="dxa"/>
        <w:tblInd w:w="144" w:type="dxa"/>
        <w:tblLayout w:type="fixed"/>
        <w:tblLook w:val="0000" w:firstRow="0" w:lastRow="0" w:firstColumn="0" w:lastColumn="0" w:noHBand="0" w:noVBand="0"/>
      </w:tblPr>
      <w:tblGrid>
        <w:gridCol w:w="547"/>
        <w:gridCol w:w="388"/>
        <w:gridCol w:w="1821"/>
        <w:gridCol w:w="1209"/>
        <w:gridCol w:w="671"/>
        <w:gridCol w:w="630"/>
        <w:gridCol w:w="1238"/>
        <w:gridCol w:w="1086"/>
        <w:gridCol w:w="1122"/>
      </w:tblGrid>
      <w:tr w:rsidR="001B7724" w14:paraId="66EA0E3B"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shd w:val="clear" w:color="auto" w:fill="DFDFDF"/>
          </w:tcPr>
          <w:p w14:paraId="39CF75E1" w14:textId="77777777" w:rsidR="001B7724" w:rsidRDefault="00261DFF">
            <w:pPr>
              <w:pBdr>
                <w:top w:val="nil"/>
                <w:left w:val="nil"/>
                <w:bottom w:val="nil"/>
                <w:right w:val="nil"/>
                <w:between w:val="nil"/>
              </w:pBdr>
              <w:spacing w:after="101" w:line="252" w:lineRule="auto"/>
              <w:jc w:val="both"/>
              <w:rPr>
                <w:rFonts w:ascii="Arial" w:eastAsia="Arial" w:hAnsi="Arial" w:cs="Arial"/>
                <w:b/>
                <w:color w:val="000000"/>
                <w:sz w:val="16"/>
                <w:szCs w:val="16"/>
              </w:rPr>
            </w:pPr>
            <w:r>
              <w:rPr>
                <w:rFonts w:ascii="Arial" w:eastAsia="Arial" w:hAnsi="Arial" w:cs="Arial"/>
                <w:b/>
                <w:color w:val="000000"/>
                <w:sz w:val="16"/>
                <w:szCs w:val="16"/>
              </w:rPr>
              <w:t xml:space="preserve">3. </w:t>
            </w:r>
            <w:r>
              <w:rPr>
                <w:rFonts w:ascii="Arial Negrita" w:eastAsia="Arial Negrita" w:hAnsi="Arial Negrita" w:cs="Arial Negrita"/>
                <w:b/>
                <w:smallCaps/>
                <w:color w:val="000000"/>
                <w:sz w:val="16"/>
                <w:szCs w:val="16"/>
              </w:rPr>
              <w:t>Conclusiones y recomendaciones de la evaluación</w:t>
            </w:r>
          </w:p>
        </w:tc>
      </w:tr>
      <w:tr w:rsidR="001B7724" w14:paraId="3AC177FA"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553AF78B" w14:textId="6B995275" w:rsidR="007E5BFD" w:rsidRPr="001F2FD8" w:rsidRDefault="00BF6408" w:rsidP="001F2FD8">
            <w:pPr>
              <w:pBdr>
                <w:top w:val="nil"/>
                <w:left w:val="nil"/>
                <w:bottom w:val="nil"/>
                <w:right w:val="nil"/>
                <w:between w:val="nil"/>
              </w:pBdr>
              <w:ind w:left="345" w:right="152"/>
              <w:jc w:val="both"/>
              <w:rPr>
                <w:rFonts w:ascii="Arial" w:eastAsia="Calibri" w:hAnsi="Arial" w:cs="Arial"/>
                <w:bCs/>
                <w:color w:val="0070C0"/>
                <w:sz w:val="16"/>
                <w:szCs w:val="16"/>
              </w:rPr>
            </w:pPr>
            <w:r>
              <w:rPr>
                <w:rFonts w:ascii="Arial" w:eastAsia="Calibri" w:hAnsi="Arial" w:cs="Arial"/>
                <w:bCs/>
                <w:color w:val="0070C0"/>
                <w:sz w:val="16"/>
                <w:szCs w:val="16"/>
              </w:rPr>
              <w:t xml:space="preserve">1. </w:t>
            </w:r>
            <w:r w:rsidR="007E5BFD" w:rsidRPr="001F2FD8">
              <w:rPr>
                <w:rFonts w:ascii="Arial" w:eastAsia="Calibri" w:hAnsi="Arial" w:cs="Arial"/>
                <w:bCs/>
                <w:color w:val="0070C0"/>
                <w:sz w:val="16"/>
                <w:szCs w:val="16"/>
              </w:rPr>
              <w:t xml:space="preserve">El Estado de Campeche a través del Instituto Campechano ha sido una ODE beneficiaria del programa federal U006, hecho que contribuye a que se pueda atender una mayor cobertura educativa. Los recursos federales y estatales que componen el Anexo de Ejecución del Convenio Marco de Colaboración en atención a los mecanismos normativos y fiscales para dichos fines. Sin embargo, a efectos de evaluar el desempeño del programa se reitera que los Reportes Trimestrales (ITSO) son presentados oportunamente y que la porción estatal se dispersa a través de la estructura de la MIR del Pp 087, por lo que de acuerdo a la Metodología de Marco Lógico (MML), contar con una valoración del desempeño del Programas Presupuestario U006 y Acciones en su ejercicio fiscal 2020, se compromete toda vez que el diseño presupuestario exhibe la estructura anterior. </w:t>
            </w:r>
          </w:p>
          <w:p w14:paraId="52377EEA" w14:textId="77777777" w:rsidR="007E5BFD" w:rsidRPr="001F2FD8" w:rsidRDefault="007E5BFD" w:rsidP="001F2FD8">
            <w:pPr>
              <w:pBdr>
                <w:top w:val="nil"/>
                <w:left w:val="nil"/>
                <w:bottom w:val="nil"/>
                <w:right w:val="nil"/>
                <w:between w:val="nil"/>
              </w:pBdr>
              <w:ind w:left="345" w:right="152"/>
              <w:jc w:val="both"/>
              <w:rPr>
                <w:rFonts w:ascii="Arial" w:eastAsia="Calibri" w:hAnsi="Arial" w:cs="Arial"/>
                <w:bCs/>
                <w:color w:val="0070C0"/>
                <w:sz w:val="16"/>
                <w:szCs w:val="16"/>
              </w:rPr>
            </w:pPr>
          </w:p>
          <w:p w14:paraId="360CB4AB" w14:textId="1573022E" w:rsidR="007E5BFD" w:rsidRPr="001F2FD8" w:rsidRDefault="00BF6408" w:rsidP="001F2FD8">
            <w:pPr>
              <w:pBdr>
                <w:top w:val="nil"/>
                <w:left w:val="nil"/>
                <w:bottom w:val="nil"/>
                <w:right w:val="nil"/>
                <w:between w:val="nil"/>
              </w:pBdr>
              <w:ind w:left="345" w:right="152"/>
              <w:jc w:val="both"/>
              <w:rPr>
                <w:rFonts w:ascii="Arial" w:eastAsia="Calibri" w:hAnsi="Arial" w:cs="Arial"/>
                <w:bCs/>
                <w:color w:val="0070C0"/>
                <w:sz w:val="16"/>
                <w:szCs w:val="16"/>
              </w:rPr>
            </w:pPr>
            <w:r>
              <w:rPr>
                <w:rFonts w:ascii="Arial" w:eastAsia="Calibri" w:hAnsi="Arial" w:cs="Arial"/>
                <w:bCs/>
                <w:color w:val="0070C0"/>
                <w:sz w:val="16"/>
                <w:szCs w:val="16"/>
              </w:rPr>
              <w:t xml:space="preserve">2. </w:t>
            </w:r>
            <w:r w:rsidR="007E5BFD" w:rsidRPr="001F2FD8">
              <w:rPr>
                <w:rFonts w:ascii="Arial" w:eastAsia="Calibri" w:hAnsi="Arial" w:cs="Arial"/>
                <w:bCs/>
                <w:color w:val="0070C0"/>
                <w:sz w:val="16"/>
                <w:szCs w:val="16"/>
              </w:rPr>
              <w:t>Es pertinente señalar que el Instituto Campechano se apega a las obligaciones adquiridas con la Secretaría de Educación Pública (SEP) en el Anexo de Ejecución del Convenio Marco de Colaboración para la operación y apoyo solidario, a través de los Reportes Trimestrales (ITSO) que se envían a la Dirección General de Educación Superior Universitaria e Intercultural, con el fin de cumplir con lo estipulado en el artículo 39 del Presupuesto de Egresos de la Federación (PEF).</w:t>
            </w:r>
          </w:p>
          <w:p w14:paraId="207BDFE9" w14:textId="77777777" w:rsidR="007E5BFD" w:rsidRPr="001F2FD8" w:rsidRDefault="007E5BFD" w:rsidP="001F2FD8">
            <w:pPr>
              <w:pBdr>
                <w:top w:val="nil"/>
                <w:left w:val="nil"/>
                <w:bottom w:val="nil"/>
                <w:right w:val="nil"/>
                <w:between w:val="nil"/>
              </w:pBdr>
              <w:ind w:left="345" w:right="152"/>
              <w:jc w:val="both"/>
              <w:rPr>
                <w:rFonts w:ascii="Arial" w:eastAsia="Calibri" w:hAnsi="Arial" w:cs="Arial"/>
                <w:bCs/>
                <w:color w:val="0070C0"/>
                <w:sz w:val="16"/>
                <w:szCs w:val="16"/>
              </w:rPr>
            </w:pPr>
          </w:p>
          <w:p w14:paraId="4B49B4AD" w14:textId="1A182FA0" w:rsidR="007E5BFD" w:rsidRPr="001F2FD8" w:rsidRDefault="00BF6408" w:rsidP="001F2FD8">
            <w:pPr>
              <w:pBdr>
                <w:top w:val="nil"/>
                <w:left w:val="nil"/>
                <w:bottom w:val="nil"/>
                <w:right w:val="nil"/>
                <w:between w:val="nil"/>
              </w:pBdr>
              <w:ind w:left="345" w:right="152"/>
              <w:jc w:val="both"/>
              <w:rPr>
                <w:rFonts w:ascii="Arial" w:eastAsia="Calibri" w:hAnsi="Arial" w:cs="Arial"/>
                <w:bCs/>
                <w:color w:val="0070C0"/>
                <w:sz w:val="16"/>
                <w:szCs w:val="16"/>
              </w:rPr>
            </w:pPr>
            <w:r>
              <w:rPr>
                <w:rFonts w:ascii="Arial" w:eastAsia="Calibri" w:hAnsi="Arial" w:cs="Arial"/>
                <w:bCs/>
                <w:color w:val="0070C0"/>
                <w:sz w:val="16"/>
                <w:szCs w:val="16"/>
              </w:rPr>
              <w:t xml:space="preserve">3. </w:t>
            </w:r>
            <w:r w:rsidR="007E5BFD" w:rsidRPr="001F2FD8">
              <w:rPr>
                <w:rFonts w:ascii="Arial" w:eastAsia="Calibri" w:hAnsi="Arial" w:cs="Arial"/>
                <w:bCs/>
                <w:color w:val="0070C0"/>
                <w:sz w:val="16"/>
                <w:szCs w:val="16"/>
              </w:rPr>
              <w:t>Asimismo, los reportes permiten observar que los recursos obtenidos por el Pp U006 se destinan (de acuerdo al clasificador por objeto de gasto para la Administración Pública Federal) a Capítulos de gasto 2000 “Materiales y suministros” y Capítulos 3000 “Servicios Generales”, que entran dentro del rubro “Gastos de operación” , permitido para la aplicación del recurso federalizado. También es necesario mencionar que el presupuesto no se destina para el rubro “Servicios personales”.</w:t>
            </w:r>
          </w:p>
          <w:p w14:paraId="65A5322D" w14:textId="77777777" w:rsidR="007E5BFD" w:rsidRPr="001F2FD8" w:rsidRDefault="007E5BFD" w:rsidP="001F2FD8">
            <w:pPr>
              <w:pBdr>
                <w:top w:val="nil"/>
                <w:left w:val="nil"/>
                <w:bottom w:val="nil"/>
                <w:right w:val="nil"/>
                <w:between w:val="nil"/>
              </w:pBdr>
              <w:ind w:left="345" w:right="152"/>
              <w:jc w:val="both"/>
              <w:rPr>
                <w:rFonts w:ascii="Arial" w:eastAsia="Calibri" w:hAnsi="Arial" w:cs="Arial"/>
                <w:bCs/>
                <w:color w:val="0070C0"/>
                <w:sz w:val="16"/>
                <w:szCs w:val="16"/>
              </w:rPr>
            </w:pPr>
          </w:p>
          <w:p w14:paraId="79AE9CC7" w14:textId="54B48482" w:rsidR="00CA7FA3" w:rsidRPr="00CA7FA3" w:rsidRDefault="00BF6408" w:rsidP="001F2FD8">
            <w:pPr>
              <w:pBdr>
                <w:top w:val="nil"/>
                <w:left w:val="nil"/>
                <w:bottom w:val="nil"/>
                <w:right w:val="nil"/>
                <w:between w:val="nil"/>
              </w:pBdr>
              <w:ind w:left="345" w:right="152"/>
              <w:jc w:val="both"/>
              <w:rPr>
                <w:rFonts w:ascii="Arial" w:eastAsia="Calibri" w:hAnsi="Arial" w:cs="Arial"/>
                <w:bCs/>
                <w:color w:val="0070C0"/>
                <w:sz w:val="16"/>
                <w:szCs w:val="16"/>
              </w:rPr>
            </w:pPr>
            <w:r>
              <w:rPr>
                <w:rFonts w:ascii="Arial" w:eastAsia="Calibri" w:hAnsi="Arial" w:cs="Arial"/>
                <w:bCs/>
                <w:color w:val="0070C0"/>
                <w:sz w:val="16"/>
                <w:szCs w:val="16"/>
              </w:rPr>
              <w:t xml:space="preserve">4. </w:t>
            </w:r>
            <w:r w:rsidR="007E5BFD" w:rsidRPr="001F2FD8">
              <w:rPr>
                <w:rFonts w:ascii="Arial" w:eastAsia="Calibri" w:hAnsi="Arial" w:cs="Arial"/>
                <w:bCs/>
                <w:color w:val="0070C0"/>
                <w:sz w:val="16"/>
                <w:szCs w:val="16"/>
              </w:rPr>
              <w:t xml:space="preserve">Por otra parte, es pertinente señalar que el recurso estatal que se destina para el Instituto Campechano en el Anexo de Ejecución del Convenio Marco de Colaboración se puede evaluar a partir del Programa Presupuestario 087 “Educación Media Superior, Superior y de Posgrado” debido a que el recurso que se describe en el convenio se exhibe al nivel de actividades del Pp 087. Por su parte, el recurso federal cuenta solamente con el mecanismo de los ITSO.  Por todo lo anterior, para poder atender todos los objetivos de una evaluación específica de desempeño sería menester contar con la estructura que de acuerdo </w:t>
            </w:r>
            <w:r w:rsidR="001F2FD8">
              <w:rPr>
                <w:rFonts w:ascii="Arial" w:eastAsia="Calibri" w:hAnsi="Arial" w:cs="Arial"/>
                <w:bCs/>
                <w:color w:val="0070C0"/>
                <w:sz w:val="16"/>
                <w:szCs w:val="16"/>
              </w:rPr>
              <w:t xml:space="preserve">con la </w:t>
            </w:r>
            <w:r w:rsidR="007E5BFD" w:rsidRPr="001F2FD8">
              <w:rPr>
                <w:rFonts w:ascii="Arial" w:eastAsia="Calibri" w:hAnsi="Arial" w:cs="Arial"/>
                <w:bCs/>
                <w:color w:val="0070C0"/>
                <w:sz w:val="16"/>
                <w:szCs w:val="16"/>
              </w:rPr>
              <w:t>MML permitiera revisar todos los niveles de objetivos del Pp U006 a través del presupuesto que recibe el Instituto Campechano</w:t>
            </w:r>
          </w:p>
        </w:tc>
      </w:tr>
      <w:tr w:rsidR="001B7724" w14:paraId="33F7A51A"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2B248B10" w14:textId="77777777" w:rsidR="001B7724" w:rsidRDefault="00261DFF">
            <w:pPr>
              <w:numPr>
                <w:ilvl w:val="1"/>
                <w:numId w:val="5"/>
              </w:numPr>
              <w:pBdr>
                <w:top w:val="nil"/>
                <w:left w:val="nil"/>
                <w:bottom w:val="nil"/>
                <w:right w:val="nil"/>
                <w:between w:val="nil"/>
              </w:pBdr>
              <w:spacing w:after="101" w:line="252" w:lineRule="auto"/>
              <w:jc w:val="both"/>
              <w:rPr>
                <w:rFonts w:ascii="Arial" w:eastAsia="Arial" w:hAnsi="Arial" w:cs="Arial"/>
                <w:color w:val="000000"/>
                <w:sz w:val="16"/>
                <w:szCs w:val="16"/>
              </w:rPr>
            </w:pPr>
            <w:r>
              <w:rPr>
                <w:rFonts w:ascii="Arial" w:eastAsia="Arial" w:hAnsi="Arial" w:cs="Arial"/>
                <w:color w:val="000000"/>
                <w:sz w:val="16"/>
                <w:szCs w:val="16"/>
              </w:rPr>
              <w:lastRenderedPageBreak/>
              <w:t>Describir las recomendaciones de acuerdo a su relevancia:</w:t>
            </w:r>
          </w:p>
        </w:tc>
      </w:tr>
      <w:tr w:rsidR="001B7724" w14:paraId="2ABDB8A0" w14:textId="77777777">
        <w:trPr>
          <w:trHeight w:val="781"/>
        </w:trPr>
        <w:tc>
          <w:tcPr>
            <w:tcW w:w="8712" w:type="dxa"/>
            <w:gridSpan w:val="9"/>
            <w:tcBorders>
              <w:top w:val="single" w:sz="6" w:space="0" w:color="000000"/>
              <w:left w:val="single" w:sz="6" w:space="0" w:color="000000"/>
              <w:bottom w:val="single" w:sz="6" w:space="0" w:color="000000"/>
              <w:right w:val="single" w:sz="6" w:space="0" w:color="000000"/>
            </w:tcBorders>
          </w:tcPr>
          <w:p w14:paraId="3E85AA71" w14:textId="77777777" w:rsidR="001B7724" w:rsidRDefault="001B7724">
            <w:pPr>
              <w:tabs>
                <w:tab w:val="left" w:pos="284"/>
              </w:tabs>
              <w:rPr>
                <w:rFonts w:ascii="Calibri" w:eastAsia="Calibri" w:hAnsi="Calibri" w:cs="Calibri"/>
                <w:sz w:val="16"/>
                <w:szCs w:val="16"/>
              </w:rPr>
            </w:pPr>
          </w:p>
          <w:p w14:paraId="08FDBF06" w14:textId="288B88E6" w:rsidR="00BF6408" w:rsidRPr="00BF6408" w:rsidRDefault="00BF6408" w:rsidP="00BF6408">
            <w:pPr>
              <w:pStyle w:val="Prrafodelista"/>
              <w:numPr>
                <w:ilvl w:val="0"/>
                <w:numId w:val="16"/>
              </w:numPr>
              <w:ind w:left="360"/>
              <w:jc w:val="both"/>
              <w:rPr>
                <w:rFonts w:ascii="Arial" w:eastAsia="Calibri" w:hAnsi="Arial" w:cs="Arial"/>
                <w:bCs/>
                <w:color w:val="0070C0"/>
                <w:sz w:val="16"/>
                <w:szCs w:val="16"/>
              </w:rPr>
            </w:pPr>
            <w:r w:rsidRPr="00BF6408">
              <w:rPr>
                <w:rFonts w:ascii="Arial" w:eastAsia="Calibri" w:hAnsi="Arial" w:cs="Arial"/>
                <w:bCs/>
                <w:color w:val="0070C0"/>
                <w:sz w:val="16"/>
                <w:szCs w:val="16"/>
              </w:rPr>
              <w:t xml:space="preserve">El Instituto Campechano no presenta evidencia alguna de una Matriz de Indicadores para Resultados del Programa U006 “Subsidios Federales para Organismos Descentralizados Estatales”, por lo tanto, se recomienda diseñar generar mecanismos para la evaluación del desempeño del programa. El reto mayor del Programa Presupuestario es la autorización de la MIR por parte de la dependencia estatal encargada de la misma, que en este caso es la Secretaría de Finanzas del Poder Ejecutivo. </w:t>
            </w:r>
          </w:p>
          <w:p w14:paraId="39A5DA8A" w14:textId="153AF8C0" w:rsidR="00CA7FA3" w:rsidRPr="00CA7FA3" w:rsidRDefault="00CA7FA3" w:rsidP="00BF6408">
            <w:pPr>
              <w:pBdr>
                <w:top w:val="nil"/>
                <w:left w:val="nil"/>
                <w:bottom w:val="nil"/>
                <w:right w:val="nil"/>
                <w:between w:val="nil"/>
              </w:pBdr>
              <w:jc w:val="both"/>
              <w:rPr>
                <w:rFonts w:ascii="Arial" w:eastAsia="Calibri" w:hAnsi="Arial" w:cs="Arial"/>
                <w:b/>
                <w:color w:val="000000"/>
                <w:sz w:val="16"/>
                <w:szCs w:val="16"/>
              </w:rPr>
            </w:pPr>
          </w:p>
        </w:tc>
      </w:tr>
      <w:tr w:rsidR="001B7724" w14:paraId="7C4FA9A8" w14:textId="77777777">
        <w:trPr>
          <w:trHeight w:val="144"/>
        </w:trPr>
        <w:tc>
          <w:tcPr>
            <w:tcW w:w="547" w:type="dxa"/>
            <w:tcBorders>
              <w:top w:val="single" w:sz="6" w:space="0" w:color="000000"/>
            </w:tcBorders>
          </w:tcPr>
          <w:p w14:paraId="4B609975" w14:textId="77777777" w:rsidR="001B7724" w:rsidRDefault="001B7724">
            <w:pPr>
              <w:pBdr>
                <w:top w:val="nil"/>
                <w:left w:val="nil"/>
                <w:bottom w:val="nil"/>
                <w:right w:val="nil"/>
                <w:between w:val="nil"/>
              </w:pBdr>
              <w:spacing w:after="101" w:line="252" w:lineRule="auto"/>
              <w:jc w:val="both"/>
              <w:rPr>
                <w:rFonts w:ascii="Arial" w:eastAsia="Arial" w:hAnsi="Arial" w:cs="Arial"/>
                <w:color w:val="000000"/>
                <w:sz w:val="16"/>
                <w:szCs w:val="16"/>
              </w:rPr>
            </w:pPr>
          </w:p>
        </w:tc>
        <w:tc>
          <w:tcPr>
            <w:tcW w:w="2209" w:type="dxa"/>
            <w:gridSpan w:val="2"/>
            <w:tcBorders>
              <w:top w:val="single" w:sz="6" w:space="0" w:color="000000"/>
            </w:tcBorders>
          </w:tcPr>
          <w:p w14:paraId="53EBF458" w14:textId="77777777" w:rsidR="001B7724" w:rsidRDefault="001B7724">
            <w:pPr>
              <w:pBdr>
                <w:top w:val="nil"/>
                <w:left w:val="nil"/>
                <w:bottom w:val="nil"/>
                <w:right w:val="nil"/>
                <w:between w:val="nil"/>
              </w:pBdr>
              <w:spacing w:after="101" w:line="252" w:lineRule="auto"/>
              <w:jc w:val="both"/>
              <w:rPr>
                <w:rFonts w:ascii="Arial" w:eastAsia="Arial" w:hAnsi="Arial" w:cs="Arial"/>
                <w:color w:val="000000"/>
                <w:sz w:val="16"/>
                <w:szCs w:val="16"/>
              </w:rPr>
            </w:pPr>
          </w:p>
        </w:tc>
        <w:tc>
          <w:tcPr>
            <w:tcW w:w="1880" w:type="dxa"/>
            <w:gridSpan w:val="2"/>
            <w:tcBorders>
              <w:top w:val="single" w:sz="6" w:space="0" w:color="000000"/>
            </w:tcBorders>
          </w:tcPr>
          <w:p w14:paraId="1E09C1D1" w14:textId="77777777" w:rsidR="001B7724" w:rsidRDefault="001B7724">
            <w:pPr>
              <w:pBdr>
                <w:top w:val="nil"/>
                <w:left w:val="nil"/>
                <w:bottom w:val="nil"/>
                <w:right w:val="nil"/>
                <w:between w:val="nil"/>
              </w:pBdr>
              <w:spacing w:after="101" w:line="252" w:lineRule="auto"/>
              <w:jc w:val="both"/>
              <w:rPr>
                <w:rFonts w:ascii="Arial" w:eastAsia="Arial" w:hAnsi="Arial" w:cs="Arial"/>
                <w:color w:val="000000"/>
                <w:sz w:val="16"/>
                <w:szCs w:val="16"/>
              </w:rPr>
            </w:pPr>
          </w:p>
        </w:tc>
        <w:tc>
          <w:tcPr>
            <w:tcW w:w="630" w:type="dxa"/>
            <w:tcBorders>
              <w:top w:val="single" w:sz="6" w:space="0" w:color="000000"/>
            </w:tcBorders>
          </w:tcPr>
          <w:p w14:paraId="775D2D57" w14:textId="77777777" w:rsidR="001B7724" w:rsidRDefault="001B7724">
            <w:pPr>
              <w:pBdr>
                <w:top w:val="nil"/>
                <w:left w:val="nil"/>
                <w:bottom w:val="nil"/>
                <w:right w:val="nil"/>
                <w:between w:val="nil"/>
              </w:pBdr>
              <w:spacing w:after="101" w:line="252" w:lineRule="auto"/>
              <w:jc w:val="both"/>
              <w:rPr>
                <w:rFonts w:ascii="Arial" w:eastAsia="Arial" w:hAnsi="Arial" w:cs="Arial"/>
                <w:color w:val="000000"/>
                <w:sz w:val="16"/>
                <w:szCs w:val="16"/>
              </w:rPr>
            </w:pPr>
          </w:p>
        </w:tc>
        <w:tc>
          <w:tcPr>
            <w:tcW w:w="1238" w:type="dxa"/>
            <w:tcBorders>
              <w:top w:val="single" w:sz="6" w:space="0" w:color="000000"/>
            </w:tcBorders>
          </w:tcPr>
          <w:p w14:paraId="4CA14835" w14:textId="77777777" w:rsidR="001B7724" w:rsidRDefault="001B7724">
            <w:pPr>
              <w:pBdr>
                <w:top w:val="nil"/>
                <w:left w:val="nil"/>
                <w:bottom w:val="nil"/>
                <w:right w:val="nil"/>
                <w:between w:val="nil"/>
              </w:pBdr>
              <w:spacing w:after="101" w:line="252" w:lineRule="auto"/>
              <w:jc w:val="both"/>
              <w:rPr>
                <w:rFonts w:ascii="Arial" w:eastAsia="Arial" w:hAnsi="Arial" w:cs="Arial"/>
                <w:color w:val="000000"/>
                <w:sz w:val="16"/>
                <w:szCs w:val="16"/>
              </w:rPr>
            </w:pPr>
          </w:p>
        </w:tc>
        <w:tc>
          <w:tcPr>
            <w:tcW w:w="1086" w:type="dxa"/>
            <w:tcBorders>
              <w:top w:val="single" w:sz="6" w:space="0" w:color="000000"/>
            </w:tcBorders>
          </w:tcPr>
          <w:p w14:paraId="625BFEC8" w14:textId="77777777" w:rsidR="001B7724" w:rsidRDefault="001B7724">
            <w:pPr>
              <w:pBdr>
                <w:top w:val="nil"/>
                <w:left w:val="nil"/>
                <w:bottom w:val="nil"/>
                <w:right w:val="nil"/>
                <w:between w:val="nil"/>
              </w:pBdr>
              <w:spacing w:after="101" w:line="252" w:lineRule="auto"/>
              <w:jc w:val="both"/>
              <w:rPr>
                <w:rFonts w:ascii="Arial" w:eastAsia="Arial" w:hAnsi="Arial" w:cs="Arial"/>
                <w:color w:val="000000"/>
                <w:sz w:val="16"/>
                <w:szCs w:val="16"/>
              </w:rPr>
            </w:pPr>
          </w:p>
        </w:tc>
        <w:tc>
          <w:tcPr>
            <w:tcW w:w="1122" w:type="dxa"/>
            <w:tcBorders>
              <w:top w:val="single" w:sz="6" w:space="0" w:color="000000"/>
            </w:tcBorders>
          </w:tcPr>
          <w:p w14:paraId="7E4A1D36" w14:textId="77777777" w:rsidR="001B7724" w:rsidRDefault="001B7724">
            <w:pPr>
              <w:pBdr>
                <w:top w:val="nil"/>
                <w:left w:val="nil"/>
                <w:bottom w:val="nil"/>
                <w:right w:val="nil"/>
                <w:between w:val="nil"/>
              </w:pBdr>
              <w:spacing w:after="101" w:line="252" w:lineRule="auto"/>
              <w:jc w:val="both"/>
              <w:rPr>
                <w:rFonts w:ascii="Arial" w:eastAsia="Arial" w:hAnsi="Arial" w:cs="Arial"/>
                <w:color w:val="000000"/>
                <w:sz w:val="16"/>
                <w:szCs w:val="16"/>
              </w:rPr>
            </w:pPr>
          </w:p>
        </w:tc>
      </w:tr>
      <w:tr w:rsidR="001B7724" w14:paraId="5A0117C7" w14:textId="77777777">
        <w:trPr>
          <w:trHeight w:val="144"/>
        </w:trPr>
        <w:tc>
          <w:tcPr>
            <w:tcW w:w="6504" w:type="dxa"/>
            <w:gridSpan w:val="7"/>
            <w:tcBorders>
              <w:top w:val="single" w:sz="6" w:space="0" w:color="000000"/>
              <w:left w:val="single" w:sz="6" w:space="0" w:color="000000"/>
              <w:bottom w:val="single" w:sz="6" w:space="0" w:color="000000"/>
            </w:tcBorders>
            <w:shd w:val="clear" w:color="auto" w:fill="DFDFDF"/>
          </w:tcPr>
          <w:p w14:paraId="172C9AC7" w14:textId="77777777" w:rsidR="001B7724"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Pr>
                <w:rFonts w:ascii="Arial" w:eastAsia="Arial" w:hAnsi="Arial" w:cs="Arial"/>
                <w:b/>
                <w:color w:val="000000"/>
                <w:sz w:val="16"/>
                <w:szCs w:val="16"/>
              </w:rPr>
              <w:t xml:space="preserve">4. </w:t>
            </w:r>
            <w:r>
              <w:rPr>
                <w:rFonts w:ascii="Arial Negrita" w:eastAsia="Arial Negrita" w:hAnsi="Arial Negrita" w:cs="Arial Negrita"/>
                <w:b/>
                <w:smallCaps/>
                <w:color w:val="000000"/>
                <w:sz w:val="16"/>
                <w:szCs w:val="16"/>
              </w:rPr>
              <w:t>Datos de la Instancia evaluadora</w:t>
            </w:r>
          </w:p>
        </w:tc>
        <w:tc>
          <w:tcPr>
            <w:tcW w:w="1086" w:type="dxa"/>
            <w:tcBorders>
              <w:top w:val="single" w:sz="6" w:space="0" w:color="000000"/>
              <w:bottom w:val="single" w:sz="6" w:space="0" w:color="000000"/>
            </w:tcBorders>
            <w:shd w:val="clear" w:color="auto" w:fill="DFDFDF"/>
          </w:tcPr>
          <w:p w14:paraId="253A8ACD" w14:textId="77777777" w:rsidR="001B7724"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Pr>
                <w:rFonts w:ascii="Arial" w:eastAsia="Arial" w:hAnsi="Arial" w:cs="Arial"/>
                <w:b/>
                <w:color w:val="000000"/>
                <w:sz w:val="16"/>
                <w:szCs w:val="16"/>
              </w:rPr>
              <w:t> </w:t>
            </w:r>
          </w:p>
        </w:tc>
        <w:tc>
          <w:tcPr>
            <w:tcW w:w="1122" w:type="dxa"/>
            <w:tcBorders>
              <w:top w:val="single" w:sz="6" w:space="0" w:color="000000"/>
              <w:bottom w:val="single" w:sz="6" w:space="0" w:color="000000"/>
              <w:right w:val="single" w:sz="6" w:space="0" w:color="000000"/>
            </w:tcBorders>
            <w:shd w:val="clear" w:color="auto" w:fill="DFDFDF"/>
          </w:tcPr>
          <w:p w14:paraId="51EBB164" w14:textId="77777777" w:rsidR="001B7724"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Pr>
                <w:rFonts w:ascii="Arial" w:eastAsia="Arial" w:hAnsi="Arial" w:cs="Arial"/>
                <w:b/>
                <w:color w:val="000000"/>
                <w:sz w:val="16"/>
                <w:szCs w:val="16"/>
              </w:rPr>
              <w:t> </w:t>
            </w:r>
          </w:p>
        </w:tc>
      </w:tr>
      <w:tr w:rsidR="001B7724" w14:paraId="71F60941"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76FA0DF3" w14:textId="77777777" w:rsidR="001B7724" w:rsidRPr="00641FFD"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sidRPr="00641FFD">
              <w:rPr>
                <w:rFonts w:ascii="Arial" w:eastAsia="Arial" w:hAnsi="Arial" w:cs="Arial"/>
                <w:color w:val="000000"/>
                <w:sz w:val="16"/>
                <w:szCs w:val="16"/>
              </w:rPr>
              <w:t xml:space="preserve">4.1 Nombre del coordinador de la evaluación:  </w:t>
            </w:r>
            <w:r w:rsidRPr="002729ED">
              <w:rPr>
                <w:rFonts w:ascii="Arial" w:eastAsia="Calibri" w:hAnsi="Arial" w:cs="Arial"/>
                <w:bCs/>
                <w:color w:val="0070C0"/>
                <w:sz w:val="16"/>
                <w:szCs w:val="16"/>
              </w:rPr>
              <w:t>María Cecilia Liotti</w:t>
            </w:r>
          </w:p>
        </w:tc>
      </w:tr>
      <w:tr w:rsidR="001B7724" w14:paraId="23CB51AA"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06CDE4B3" w14:textId="77777777" w:rsidR="001B7724" w:rsidRPr="00641FFD"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sidRPr="00641FFD">
              <w:rPr>
                <w:rFonts w:ascii="Arial" w:eastAsia="Arial" w:hAnsi="Arial" w:cs="Arial"/>
                <w:color w:val="000000"/>
                <w:sz w:val="16"/>
                <w:szCs w:val="16"/>
              </w:rPr>
              <w:t xml:space="preserve">4.2 Cargo: </w:t>
            </w:r>
            <w:r w:rsidRPr="002729ED">
              <w:rPr>
                <w:rFonts w:ascii="Arial" w:eastAsia="Calibri" w:hAnsi="Arial" w:cs="Arial"/>
                <w:bCs/>
                <w:color w:val="0070C0"/>
                <w:sz w:val="16"/>
                <w:szCs w:val="16"/>
              </w:rPr>
              <w:t>Coordinadora de la Evaluación</w:t>
            </w:r>
          </w:p>
        </w:tc>
      </w:tr>
      <w:tr w:rsidR="001B7724" w14:paraId="491A0A0F"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4A08A7CC" w14:textId="628F14DE"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4.3 Institución a la que pertenece: </w:t>
            </w:r>
            <w:r w:rsidR="002729ED" w:rsidRPr="002729ED">
              <w:rPr>
                <w:rFonts w:ascii="Arial" w:eastAsia="Calibri" w:hAnsi="Arial" w:cs="Arial"/>
                <w:bCs/>
                <w:color w:val="0070C0"/>
                <w:sz w:val="16"/>
                <w:szCs w:val="16"/>
              </w:rPr>
              <w:t>María Cecilia Liotti</w:t>
            </w:r>
            <w:r w:rsidR="00E07055">
              <w:rPr>
                <w:rFonts w:ascii="Arial" w:eastAsia="Calibri" w:hAnsi="Arial" w:cs="Arial"/>
                <w:bCs/>
                <w:color w:val="0070C0"/>
                <w:sz w:val="16"/>
                <w:szCs w:val="16"/>
              </w:rPr>
              <w:t xml:space="preserve"> (persona física )</w:t>
            </w:r>
          </w:p>
        </w:tc>
      </w:tr>
      <w:tr w:rsidR="001B7724" w14:paraId="453FD379"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0700D032" w14:textId="77777777"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4.4 Principales colaboradores: </w:t>
            </w:r>
            <w:r w:rsidRPr="002729ED">
              <w:rPr>
                <w:rFonts w:ascii="Arial" w:eastAsia="Calibri" w:hAnsi="Arial" w:cs="Arial"/>
                <w:bCs/>
                <w:color w:val="0070C0"/>
                <w:sz w:val="16"/>
                <w:szCs w:val="16"/>
              </w:rPr>
              <w:t>No aplica</w:t>
            </w:r>
          </w:p>
        </w:tc>
      </w:tr>
      <w:tr w:rsidR="001B7724" w14:paraId="79AC1C9D"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3CA0A379" w14:textId="77777777"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4.5 Correo electrónico del coordinador de la evaluación: </w:t>
            </w:r>
            <w:hyperlink r:id="rId8">
              <w:r w:rsidRPr="002729ED">
                <w:rPr>
                  <w:rFonts w:ascii="Arial" w:eastAsia="Calibri" w:hAnsi="Arial" w:cs="Arial"/>
                  <w:b/>
                  <w:bCs/>
                  <w:color w:val="0070C0"/>
                  <w:sz w:val="16"/>
                  <w:szCs w:val="16"/>
                  <w:u w:val="single"/>
                </w:rPr>
                <w:t>cecilialiotticonsultores@gmail.com</w:t>
              </w:r>
            </w:hyperlink>
          </w:p>
        </w:tc>
      </w:tr>
      <w:tr w:rsidR="001B7724" w14:paraId="60529B8F"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5AD2B40F" w14:textId="6162B0F4"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4.6 Teléfono (con clave lada): </w:t>
            </w:r>
            <w:r w:rsidR="002729ED" w:rsidRPr="002729ED">
              <w:rPr>
                <w:rFonts w:ascii="Arial" w:eastAsia="Arial" w:hAnsi="Arial" w:cs="Arial"/>
                <w:color w:val="0070C0"/>
                <w:sz w:val="16"/>
                <w:szCs w:val="16"/>
              </w:rPr>
              <w:t xml:space="preserve">(044) </w:t>
            </w:r>
            <w:r w:rsidRPr="002729ED">
              <w:rPr>
                <w:rFonts w:ascii="Arial" w:eastAsia="Calibri" w:hAnsi="Arial" w:cs="Arial"/>
                <w:bCs/>
                <w:color w:val="0070C0"/>
                <w:sz w:val="16"/>
                <w:szCs w:val="16"/>
              </w:rPr>
              <w:t>981 146 8046</w:t>
            </w:r>
          </w:p>
        </w:tc>
      </w:tr>
      <w:tr w:rsidR="001B7724" w14:paraId="28293F30" w14:textId="77777777">
        <w:trPr>
          <w:trHeight w:val="144"/>
        </w:trPr>
        <w:tc>
          <w:tcPr>
            <w:tcW w:w="6504" w:type="dxa"/>
            <w:gridSpan w:val="7"/>
            <w:tcBorders>
              <w:top w:val="single" w:sz="6" w:space="0" w:color="000000"/>
              <w:left w:val="single" w:sz="6" w:space="0" w:color="000000"/>
              <w:bottom w:val="single" w:sz="6" w:space="0" w:color="000000"/>
            </w:tcBorders>
            <w:shd w:val="clear" w:color="auto" w:fill="DFDFDF"/>
          </w:tcPr>
          <w:p w14:paraId="5C269D4E" w14:textId="77777777" w:rsidR="001B7724"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Pr>
                <w:rFonts w:ascii="Arial" w:eastAsia="Arial" w:hAnsi="Arial" w:cs="Arial"/>
                <w:b/>
                <w:color w:val="000000"/>
                <w:sz w:val="16"/>
                <w:szCs w:val="16"/>
              </w:rPr>
              <w:t xml:space="preserve">5. </w:t>
            </w:r>
            <w:r>
              <w:rPr>
                <w:rFonts w:ascii="Arial Negrita" w:eastAsia="Arial Negrita" w:hAnsi="Arial Negrita" w:cs="Arial Negrita"/>
                <w:b/>
                <w:smallCaps/>
                <w:color w:val="000000"/>
                <w:sz w:val="16"/>
                <w:szCs w:val="16"/>
              </w:rPr>
              <w:t>Identificación del (los) programa(s)</w:t>
            </w:r>
          </w:p>
        </w:tc>
        <w:tc>
          <w:tcPr>
            <w:tcW w:w="1086" w:type="dxa"/>
            <w:tcBorders>
              <w:top w:val="single" w:sz="6" w:space="0" w:color="000000"/>
              <w:bottom w:val="single" w:sz="6" w:space="0" w:color="000000"/>
            </w:tcBorders>
            <w:shd w:val="clear" w:color="auto" w:fill="DFDFDF"/>
          </w:tcPr>
          <w:p w14:paraId="506DA9CD" w14:textId="77777777" w:rsidR="001B7724"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Pr>
                <w:rFonts w:ascii="Arial" w:eastAsia="Arial" w:hAnsi="Arial" w:cs="Arial"/>
                <w:b/>
                <w:color w:val="000000"/>
                <w:sz w:val="16"/>
                <w:szCs w:val="16"/>
              </w:rPr>
              <w:t> </w:t>
            </w:r>
          </w:p>
        </w:tc>
        <w:tc>
          <w:tcPr>
            <w:tcW w:w="1122" w:type="dxa"/>
            <w:tcBorders>
              <w:top w:val="single" w:sz="6" w:space="0" w:color="000000"/>
              <w:bottom w:val="single" w:sz="6" w:space="0" w:color="000000"/>
            </w:tcBorders>
            <w:shd w:val="clear" w:color="auto" w:fill="DFDFDF"/>
          </w:tcPr>
          <w:p w14:paraId="1A180FF7" w14:textId="77777777" w:rsidR="001B7724"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Pr>
                <w:rFonts w:ascii="Arial" w:eastAsia="Arial" w:hAnsi="Arial" w:cs="Arial"/>
                <w:b/>
                <w:color w:val="000000"/>
                <w:sz w:val="16"/>
                <w:szCs w:val="16"/>
              </w:rPr>
              <w:t> </w:t>
            </w:r>
          </w:p>
        </w:tc>
      </w:tr>
      <w:tr w:rsidR="001B7724" w14:paraId="65DEA2DF" w14:textId="77777777">
        <w:trPr>
          <w:trHeight w:val="273"/>
        </w:trPr>
        <w:tc>
          <w:tcPr>
            <w:tcW w:w="8712" w:type="dxa"/>
            <w:gridSpan w:val="9"/>
            <w:tcBorders>
              <w:top w:val="single" w:sz="6" w:space="0" w:color="000000"/>
              <w:left w:val="single" w:sz="6" w:space="0" w:color="000000"/>
              <w:bottom w:val="single" w:sz="6" w:space="0" w:color="000000"/>
              <w:right w:val="single" w:sz="6" w:space="0" w:color="000000"/>
            </w:tcBorders>
          </w:tcPr>
          <w:p w14:paraId="5169E0B7" w14:textId="3DE1849E" w:rsidR="001B7724" w:rsidRPr="00641FFD" w:rsidRDefault="00261DFF">
            <w:pPr>
              <w:jc w:val="both"/>
              <w:rPr>
                <w:rFonts w:ascii="Arial" w:hAnsi="Arial" w:cs="Arial"/>
                <w:color w:val="000000"/>
                <w:sz w:val="16"/>
                <w:szCs w:val="16"/>
              </w:rPr>
            </w:pPr>
            <w:r w:rsidRPr="00641FFD">
              <w:rPr>
                <w:rFonts w:ascii="Arial" w:hAnsi="Arial" w:cs="Arial"/>
                <w:color w:val="000000"/>
                <w:sz w:val="16"/>
                <w:szCs w:val="16"/>
              </w:rPr>
              <w:t xml:space="preserve">5.1 </w:t>
            </w:r>
            <w:r w:rsidRPr="00641FFD">
              <w:rPr>
                <w:rFonts w:ascii="Arial" w:eastAsia="Arial" w:hAnsi="Arial" w:cs="Arial"/>
                <w:color w:val="000000"/>
                <w:sz w:val="16"/>
                <w:szCs w:val="16"/>
              </w:rPr>
              <w:t>Nombre del (los) programa(s) evaluado(s</w:t>
            </w:r>
            <w:r w:rsidRPr="00E17A71">
              <w:rPr>
                <w:rFonts w:ascii="Arial" w:eastAsia="Arial" w:hAnsi="Arial" w:cs="Arial"/>
                <w:color w:val="000000"/>
                <w:sz w:val="16"/>
                <w:szCs w:val="16"/>
              </w:rPr>
              <w:t xml:space="preserve">): </w:t>
            </w:r>
            <w:r w:rsidR="00BF6408">
              <w:rPr>
                <w:rFonts w:ascii="Arial" w:eastAsia="Calibri" w:hAnsi="Arial" w:cs="Arial"/>
                <w:bCs/>
                <w:color w:val="0070C0"/>
                <w:sz w:val="16"/>
                <w:szCs w:val="16"/>
              </w:rPr>
              <w:t>Subsidios Federales para Organismo Descentralizados Estatales.</w:t>
            </w:r>
          </w:p>
        </w:tc>
      </w:tr>
      <w:tr w:rsidR="001B7724" w14:paraId="12F6A64A"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291B2F69" w14:textId="4EEFF8AF"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5.2 Siglas: </w:t>
            </w:r>
            <w:r w:rsidR="00E07055">
              <w:rPr>
                <w:rFonts w:ascii="Arial" w:eastAsia="Calibri" w:hAnsi="Arial" w:cs="Arial"/>
                <w:bCs/>
                <w:color w:val="0070C0"/>
                <w:sz w:val="16"/>
                <w:szCs w:val="16"/>
              </w:rPr>
              <w:t xml:space="preserve"> -------</w:t>
            </w:r>
          </w:p>
        </w:tc>
      </w:tr>
      <w:tr w:rsidR="001B7724" w14:paraId="525E62AB"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1B5621E1" w14:textId="735D3C4F" w:rsidR="001B7724" w:rsidRPr="00641FFD" w:rsidRDefault="00261DFF" w:rsidP="00AF1FC7">
            <w:pPr>
              <w:pBdr>
                <w:top w:val="nil"/>
                <w:left w:val="nil"/>
                <w:bottom w:val="nil"/>
                <w:right w:val="nil"/>
                <w:between w:val="nil"/>
              </w:pBdr>
              <w:spacing w:after="101" w:line="268" w:lineRule="auto"/>
              <w:jc w:val="both"/>
              <w:rPr>
                <w:rFonts w:ascii="Arial" w:eastAsia="Arial" w:hAnsi="Arial" w:cs="Arial"/>
                <w:b/>
                <w:color w:val="000000"/>
                <w:sz w:val="16"/>
                <w:szCs w:val="16"/>
              </w:rPr>
            </w:pPr>
            <w:r w:rsidRPr="00641FFD">
              <w:rPr>
                <w:rFonts w:ascii="Arial" w:eastAsia="Arial" w:hAnsi="Arial" w:cs="Arial"/>
                <w:color w:val="000000"/>
                <w:sz w:val="16"/>
                <w:szCs w:val="16"/>
              </w:rPr>
              <w:t>5.3 Ente público coordinador del (los) programa(s): </w:t>
            </w:r>
            <w:r w:rsidRPr="00641FFD">
              <w:rPr>
                <w:rFonts w:ascii="Arial" w:eastAsia="Calibri" w:hAnsi="Arial" w:cs="Arial"/>
                <w:color w:val="000000"/>
                <w:sz w:val="16"/>
                <w:szCs w:val="16"/>
              </w:rPr>
              <w:t> </w:t>
            </w:r>
            <w:r w:rsidR="00E17A71" w:rsidRPr="00E17A71">
              <w:rPr>
                <w:rFonts w:ascii="Arial" w:eastAsia="Calibri" w:hAnsi="Arial" w:cs="Arial"/>
                <w:bCs/>
                <w:color w:val="0070C0"/>
                <w:sz w:val="16"/>
                <w:szCs w:val="16"/>
              </w:rPr>
              <w:t>Instituto Campechano</w:t>
            </w:r>
          </w:p>
        </w:tc>
      </w:tr>
      <w:tr w:rsidR="001B7724" w14:paraId="28935F26" w14:textId="77777777">
        <w:trPr>
          <w:trHeight w:val="144"/>
        </w:trPr>
        <w:tc>
          <w:tcPr>
            <w:tcW w:w="8712" w:type="dxa"/>
            <w:gridSpan w:val="9"/>
            <w:tcBorders>
              <w:top w:val="single" w:sz="6" w:space="0" w:color="000000"/>
              <w:left w:val="single" w:sz="6" w:space="0" w:color="000000"/>
              <w:bottom w:val="single" w:sz="6" w:space="0" w:color="000000"/>
              <w:right w:val="single" w:sz="6" w:space="0" w:color="000000"/>
            </w:tcBorders>
          </w:tcPr>
          <w:p w14:paraId="09FC213A" w14:textId="77777777" w:rsidR="001B7724" w:rsidRPr="00641FFD"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sidRPr="00641FFD">
              <w:rPr>
                <w:rFonts w:ascii="Arial" w:eastAsia="Arial" w:hAnsi="Arial" w:cs="Arial"/>
                <w:color w:val="000000"/>
                <w:sz w:val="16"/>
                <w:szCs w:val="16"/>
              </w:rPr>
              <w:t xml:space="preserve">5.4 Poder público al que pertenece(n) el(los) programa(s): </w:t>
            </w:r>
          </w:p>
        </w:tc>
      </w:tr>
      <w:tr w:rsidR="001B7724" w14:paraId="3B37434C"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38B60DAC" w14:textId="5A3D5BF6"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Poder Ejecutivo</w:t>
            </w:r>
            <w:r w:rsidR="00E17A71">
              <w:rPr>
                <w:rFonts w:ascii="Arial" w:eastAsia="Arial" w:hAnsi="Arial" w:cs="Arial"/>
                <w:color w:val="000000"/>
                <w:sz w:val="16"/>
                <w:szCs w:val="16"/>
              </w:rPr>
              <w:t>__</w:t>
            </w:r>
            <w:r w:rsidRPr="00641FFD">
              <w:rPr>
                <w:rFonts w:ascii="Arial" w:eastAsia="Arial" w:hAnsi="Arial" w:cs="Arial"/>
                <w:color w:val="000000"/>
                <w:sz w:val="16"/>
                <w:szCs w:val="16"/>
              </w:rPr>
              <w:t xml:space="preserve"> Poder Legislativo___ Poder Judicial___ Ente Autónomo_</w:t>
            </w:r>
            <w:r w:rsidR="00E17A71" w:rsidRPr="00E17A71">
              <w:rPr>
                <w:rFonts w:ascii="Arial" w:eastAsia="Arial" w:hAnsi="Arial" w:cs="Arial"/>
                <w:color w:val="0070C0"/>
                <w:sz w:val="16"/>
                <w:szCs w:val="16"/>
              </w:rPr>
              <w:t>X</w:t>
            </w:r>
            <w:r w:rsidRPr="00641FFD">
              <w:rPr>
                <w:rFonts w:ascii="Arial" w:eastAsia="Arial" w:hAnsi="Arial" w:cs="Arial"/>
                <w:color w:val="000000"/>
                <w:sz w:val="16"/>
                <w:szCs w:val="16"/>
              </w:rPr>
              <w:t>__</w:t>
            </w:r>
          </w:p>
        </w:tc>
      </w:tr>
      <w:tr w:rsidR="001B7724" w14:paraId="504B5A30"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521D7CD8" w14:textId="77777777"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5.5 Ámbito gubernamental al que pertenece(n) el(los) programa(s):</w:t>
            </w:r>
          </w:p>
        </w:tc>
      </w:tr>
      <w:tr w:rsidR="001B7724" w14:paraId="3C9D49FA"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75CFB69B" w14:textId="5D58F128"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Federa</w:t>
            </w:r>
            <w:r w:rsidR="009C4902">
              <w:rPr>
                <w:rFonts w:ascii="Arial" w:eastAsia="Arial" w:hAnsi="Arial" w:cs="Arial"/>
                <w:color w:val="000000"/>
                <w:sz w:val="16"/>
                <w:szCs w:val="16"/>
              </w:rPr>
              <w:t xml:space="preserve">l__ </w:t>
            </w:r>
            <w:r w:rsidRPr="00641FFD">
              <w:rPr>
                <w:rFonts w:ascii="Arial" w:eastAsia="Arial" w:hAnsi="Arial" w:cs="Arial"/>
                <w:color w:val="000000"/>
                <w:sz w:val="16"/>
                <w:szCs w:val="16"/>
              </w:rPr>
              <w:t xml:space="preserve">Estatal </w:t>
            </w:r>
            <w:r w:rsidRPr="00E17A71">
              <w:rPr>
                <w:rFonts w:ascii="Arial" w:eastAsia="Arial" w:hAnsi="Arial" w:cs="Arial"/>
                <w:b/>
                <w:color w:val="0070C0"/>
                <w:sz w:val="16"/>
                <w:szCs w:val="16"/>
                <w:u w:val="single"/>
              </w:rPr>
              <w:t>X</w:t>
            </w:r>
            <w:r w:rsidRPr="00641FFD">
              <w:rPr>
                <w:rFonts w:ascii="Arial" w:eastAsia="Arial" w:hAnsi="Arial" w:cs="Arial"/>
                <w:color w:val="000000"/>
                <w:sz w:val="16"/>
                <w:szCs w:val="16"/>
              </w:rPr>
              <w:t xml:space="preserve"> Local___</w:t>
            </w:r>
          </w:p>
        </w:tc>
      </w:tr>
      <w:tr w:rsidR="001B7724" w14:paraId="1F1B63D0" w14:textId="77777777" w:rsidTr="00504F74">
        <w:trPr>
          <w:trHeight w:val="366"/>
        </w:trPr>
        <w:tc>
          <w:tcPr>
            <w:tcW w:w="8712" w:type="dxa"/>
            <w:gridSpan w:val="9"/>
            <w:tcBorders>
              <w:top w:val="single" w:sz="6" w:space="0" w:color="000000"/>
              <w:left w:val="single" w:sz="6" w:space="0" w:color="000000"/>
              <w:bottom w:val="single" w:sz="6" w:space="0" w:color="000000"/>
              <w:right w:val="single" w:sz="6" w:space="0" w:color="000000"/>
            </w:tcBorders>
          </w:tcPr>
          <w:p w14:paraId="792BC46C" w14:textId="0C48452A" w:rsidR="00AF1FC7" w:rsidRPr="00E17A71" w:rsidRDefault="00261DFF" w:rsidP="00AF1FC7">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5.6 Nombre de la(s) unidad(es) administrativa(s) y de (los) titular(es) a cargo del (los) programa(s)</w:t>
            </w:r>
          </w:p>
        </w:tc>
      </w:tr>
      <w:tr w:rsidR="001B7724" w14:paraId="02AF6145" w14:textId="77777777">
        <w:trPr>
          <w:trHeight w:val="405"/>
        </w:trPr>
        <w:tc>
          <w:tcPr>
            <w:tcW w:w="8712" w:type="dxa"/>
            <w:gridSpan w:val="9"/>
            <w:tcBorders>
              <w:top w:val="single" w:sz="6" w:space="0" w:color="000000"/>
              <w:left w:val="single" w:sz="6" w:space="0" w:color="000000"/>
              <w:bottom w:val="single" w:sz="6" w:space="0" w:color="000000"/>
              <w:right w:val="single" w:sz="6" w:space="0" w:color="000000"/>
            </w:tcBorders>
          </w:tcPr>
          <w:p w14:paraId="78D0F0B6" w14:textId="01759E78" w:rsidR="003F2709" w:rsidRPr="00641FFD" w:rsidRDefault="00261DFF" w:rsidP="00AF1FC7">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5.6.1 Nombre(s) de la(s) unidad(es) administrativa(s) a cargo de (los) programa(s):</w:t>
            </w:r>
          </w:p>
        </w:tc>
      </w:tr>
      <w:tr w:rsidR="001B7724" w14:paraId="50ED97A8"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13697D03" w14:textId="77777777"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5.6.2 Nombre(s) de (los) titular(es) de la(s) unidad(es) administrativa(s) a cargo de (los) programa(s) (nombre completo, correo electrónico y teléfono con clave lada):</w:t>
            </w:r>
          </w:p>
        </w:tc>
      </w:tr>
      <w:tr w:rsidR="001B7724" w14:paraId="0110C9E6" w14:textId="77777777">
        <w:trPr>
          <w:trHeight w:val="20"/>
        </w:trPr>
        <w:tc>
          <w:tcPr>
            <w:tcW w:w="3965" w:type="dxa"/>
            <w:gridSpan w:val="4"/>
            <w:tcBorders>
              <w:top w:val="single" w:sz="6" w:space="0" w:color="000000"/>
              <w:left w:val="single" w:sz="6" w:space="0" w:color="000000"/>
              <w:bottom w:val="single" w:sz="6" w:space="0" w:color="000000"/>
              <w:right w:val="single" w:sz="6" w:space="0" w:color="000000"/>
            </w:tcBorders>
          </w:tcPr>
          <w:p w14:paraId="45DFF161" w14:textId="77777777" w:rsidR="001B7724" w:rsidRPr="00641FFD" w:rsidRDefault="00261DFF">
            <w:pPr>
              <w:pBdr>
                <w:top w:val="nil"/>
                <w:left w:val="nil"/>
                <w:bottom w:val="nil"/>
                <w:right w:val="nil"/>
                <w:between w:val="nil"/>
              </w:pBdr>
              <w:jc w:val="both"/>
              <w:rPr>
                <w:rFonts w:ascii="Arial" w:eastAsia="Arial" w:hAnsi="Arial" w:cs="Arial"/>
                <w:b/>
                <w:color w:val="0000FF"/>
                <w:sz w:val="16"/>
                <w:szCs w:val="16"/>
                <w:u w:val="single"/>
              </w:rPr>
            </w:pPr>
            <w:r w:rsidRPr="00641FFD">
              <w:rPr>
                <w:rFonts w:ascii="Arial" w:eastAsia="Arial" w:hAnsi="Arial" w:cs="Arial"/>
                <w:color w:val="000000"/>
                <w:sz w:val="16"/>
                <w:szCs w:val="16"/>
              </w:rPr>
              <w:t xml:space="preserve">Nombre: </w:t>
            </w:r>
          </w:p>
          <w:p w14:paraId="184D0783" w14:textId="77777777" w:rsidR="00E17A71" w:rsidRPr="00E17A71" w:rsidRDefault="00E17A71" w:rsidP="00E17A71">
            <w:pPr>
              <w:rPr>
                <w:rFonts w:ascii="Arial" w:eastAsia="Calibri" w:hAnsi="Arial" w:cs="Arial"/>
                <w:bCs/>
                <w:color w:val="0070C0"/>
                <w:sz w:val="16"/>
                <w:szCs w:val="16"/>
              </w:rPr>
            </w:pPr>
            <w:r w:rsidRPr="00E17A71">
              <w:rPr>
                <w:rFonts w:ascii="Calibri" w:hAnsi="Calibri" w:cs="Calibri"/>
                <w:color w:val="0070C0"/>
                <w:sz w:val="16"/>
                <w:szCs w:val="16"/>
              </w:rPr>
              <w:t>I</w:t>
            </w:r>
            <w:r w:rsidRPr="00E17A71">
              <w:rPr>
                <w:rFonts w:ascii="Arial" w:eastAsia="Calibri" w:hAnsi="Arial" w:cs="Arial"/>
                <w:bCs/>
                <w:color w:val="0070C0"/>
                <w:sz w:val="16"/>
                <w:szCs w:val="16"/>
              </w:rPr>
              <w:t>ng. Abdier Roberto Cetina León</w:t>
            </w:r>
          </w:p>
          <w:p w14:paraId="5E25DC9E" w14:textId="77777777" w:rsidR="00E17A71" w:rsidRPr="00E17A71" w:rsidRDefault="00E17A71" w:rsidP="00E17A71">
            <w:pPr>
              <w:rPr>
                <w:rFonts w:ascii="Arial" w:eastAsia="Calibri" w:hAnsi="Arial" w:cs="Arial"/>
                <w:bCs/>
                <w:color w:val="0070C0"/>
                <w:sz w:val="16"/>
                <w:szCs w:val="16"/>
              </w:rPr>
            </w:pPr>
            <w:r w:rsidRPr="00E17A71">
              <w:rPr>
                <w:rFonts w:ascii="Arial" w:eastAsia="Calibri" w:hAnsi="Arial" w:cs="Arial"/>
                <w:bCs/>
                <w:color w:val="0070C0"/>
                <w:sz w:val="16"/>
                <w:szCs w:val="16"/>
              </w:rPr>
              <w:t xml:space="preserve">(981)81-103-97 ext. 154 </w:t>
            </w:r>
          </w:p>
          <w:p w14:paraId="674785A9" w14:textId="77777777" w:rsidR="00E17A71" w:rsidRPr="00E17A71" w:rsidRDefault="007C17CB" w:rsidP="00E17A71">
            <w:pPr>
              <w:rPr>
                <w:rFonts w:ascii="Arial" w:eastAsia="Calibri" w:hAnsi="Arial" w:cs="Arial"/>
                <w:bCs/>
                <w:color w:val="0070C0"/>
                <w:sz w:val="16"/>
                <w:szCs w:val="16"/>
              </w:rPr>
            </w:pPr>
            <w:hyperlink r:id="rId9" w:history="1">
              <w:r w:rsidR="00E17A71" w:rsidRPr="00E17A71">
                <w:rPr>
                  <w:rFonts w:ascii="Arial" w:eastAsia="Calibri" w:hAnsi="Arial" w:cs="Arial"/>
                  <w:bCs/>
                  <w:color w:val="0070C0"/>
                  <w:sz w:val="16"/>
                  <w:szCs w:val="16"/>
                </w:rPr>
                <w:t>planeacion@instcamp.edu.mx</w:t>
              </w:r>
            </w:hyperlink>
          </w:p>
          <w:p w14:paraId="2F6A9424" w14:textId="3EC8C788" w:rsidR="001B7724" w:rsidRPr="00641FFD" w:rsidRDefault="001B7724" w:rsidP="00E17A71">
            <w:pPr>
              <w:pStyle w:val="Texto"/>
              <w:spacing w:after="0" w:line="240" w:lineRule="auto"/>
              <w:ind w:firstLine="0"/>
              <w:contextualSpacing/>
              <w:rPr>
                <w:rFonts w:eastAsia="Arial"/>
                <w:sz w:val="16"/>
                <w:szCs w:val="16"/>
                <w:lang w:val="en-US"/>
              </w:rPr>
            </w:pPr>
          </w:p>
        </w:tc>
        <w:tc>
          <w:tcPr>
            <w:tcW w:w="4747" w:type="dxa"/>
            <w:gridSpan w:val="5"/>
            <w:tcBorders>
              <w:top w:val="single" w:sz="6" w:space="0" w:color="000000"/>
              <w:left w:val="single" w:sz="6" w:space="0" w:color="000000"/>
              <w:bottom w:val="single" w:sz="6" w:space="0" w:color="000000"/>
              <w:right w:val="single" w:sz="6" w:space="0" w:color="000000"/>
            </w:tcBorders>
          </w:tcPr>
          <w:p w14:paraId="26C1EE17" w14:textId="77777777" w:rsidR="001B7724" w:rsidRPr="00641FFD" w:rsidRDefault="00261DFF">
            <w:pPr>
              <w:pBdr>
                <w:top w:val="nil"/>
                <w:left w:val="nil"/>
                <w:bottom w:val="nil"/>
                <w:right w:val="nil"/>
                <w:between w:val="nil"/>
              </w:pBdr>
              <w:jc w:val="both"/>
              <w:rPr>
                <w:rFonts w:ascii="Arial" w:eastAsia="Arial" w:hAnsi="Arial" w:cs="Arial"/>
                <w:b/>
                <w:color w:val="000000"/>
                <w:sz w:val="16"/>
                <w:szCs w:val="16"/>
              </w:rPr>
            </w:pPr>
            <w:r w:rsidRPr="00641FFD">
              <w:rPr>
                <w:rFonts w:ascii="Arial" w:eastAsia="Arial" w:hAnsi="Arial" w:cs="Arial"/>
                <w:color w:val="000000"/>
                <w:sz w:val="16"/>
                <w:szCs w:val="16"/>
              </w:rPr>
              <w:t xml:space="preserve">Unidad administrativa: </w:t>
            </w:r>
          </w:p>
          <w:p w14:paraId="3B20EA80" w14:textId="77777777" w:rsidR="00E17A71" w:rsidRPr="00E17A71" w:rsidRDefault="00E17A71" w:rsidP="00E17A71">
            <w:pPr>
              <w:rPr>
                <w:rFonts w:ascii="Arial" w:eastAsia="Calibri" w:hAnsi="Arial" w:cs="Arial"/>
                <w:bCs/>
                <w:color w:val="0070C0"/>
                <w:sz w:val="16"/>
                <w:szCs w:val="16"/>
              </w:rPr>
            </w:pPr>
            <w:r w:rsidRPr="00E17A71">
              <w:rPr>
                <w:rFonts w:ascii="Arial" w:eastAsia="Calibri" w:hAnsi="Arial" w:cs="Arial"/>
                <w:bCs/>
                <w:color w:val="0070C0"/>
                <w:sz w:val="16"/>
                <w:szCs w:val="16"/>
              </w:rPr>
              <w:t>Dirección General de Planeación y Calidad</w:t>
            </w:r>
          </w:p>
          <w:p w14:paraId="042E58C9" w14:textId="54F88AEC" w:rsidR="001B7724" w:rsidRPr="00641FFD" w:rsidRDefault="001B7724" w:rsidP="00AF1FC7">
            <w:pPr>
              <w:jc w:val="both"/>
              <w:rPr>
                <w:rFonts w:ascii="Arial" w:eastAsia="Arial" w:hAnsi="Arial" w:cs="Arial"/>
                <w:b/>
                <w:sz w:val="16"/>
                <w:szCs w:val="16"/>
              </w:rPr>
            </w:pPr>
          </w:p>
        </w:tc>
      </w:tr>
      <w:tr w:rsidR="001B7724" w14:paraId="39FEF213" w14:textId="77777777">
        <w:trPr>
          <w:trHeight w:val="20"/>
        </w:trPr>
        <w:tc>
          <w:tcPr>
            <w:tcW w:w="7590" w:type="dxa"/>
            <w:gridSpan w:val="8"/>
            <w:tcBorders>
              <w:top w:val="single" w:sz="6" w:space="0" w:color="000000"/>
              <w:left w:val="single" w:sz="6" w:space="0" w:color="000000"/>
              <w:bottom w:val="single" w:sz="6" w:space="0" w:color="000000"/>
            </w:tcBorders>
            <w:shd w:val="clear" w:color="auto" w:fill="DFDFDF"/>
          </w:tcPr>
          <w:p w14:paraId="7C1E3CD7" w14:textId="77777777" w:rsidR="001B7724" w:rsidRPr="00641FFD" w:rsidRDefault="00261DFF">
            <w:pPr>
              <w:pBdr>
                <w:top w:val="nil"/>
                <w:left w:val="nil"/>
                <w:bottom w:val="nil"/>
                <w:right w:val="nil"/>
                <w:between w:val="nil"/>
              </w:pBdr>
              <w:spacing w:after="101" w:line="268" w:lineRule="auto"/>
              <w:jc w:val="both"/>
              <w:rPr>
                <w:rFonts w:ascii="Arial" w:eastAsia="Arial Negrita" w:hAnsi="Arial" w:cs="Arial"/>
                <w:b/>
                <w:smallCaps/>
                <w:color w:val="000000"/>
                <w:sz w:val="16"/>
                <w:szCs w:val="16"/>
              </w:rPr>
            </w:pPr>
            <w:r w:rsidRPr="00641FFD">
              <w:rPr>
                <w:rFonts w:ascii="Arial" w:eastAsia="Arial Negrita" w:hAnsi="Arial" w:cs="Arial"/>
                <w:b/>
                <w:smallCaps/>
                <w:color w:val="000000"/>
                <w:sz w:val="16"/>
                <w:szCs w:val="16"/>
              </w:rPr>
              <w:t>6. Datos de Contratación de la Evaluación</w:t>
            </w:r>
          </w:p>
        </w:tc>
        <w:tc>
          <w:tcPr>
            <w:tcW w:w="1122" w:type="dxa"/>
            <w:tcBorders>
              <w:top w:val="single" w:sz="6" w:space="0" w:color="000000"/>
              <w:bottom w:val="single" w:sz="6" w:space="0" w:color="000000"/>
              <w:right w:val="single" w:sz="6" w:space="0" w:color="000000"/>
            </w:tcBorders>
            <w:shd w:val="clear" w:color="auto" w:fill="DFDFDF"/>
          </w:tcPr>
          <w:p w14:paraId="2F10FE77" w14:textId="77777777" w:rsidR="001B7724" w:rsidRPr="00641FFD" w:rsidRDefault="00261DFF">
            <w:pPr>
              <w:pBdr>
                <w:top w:val="nil"/>
                <w:left w:val="nil"/>
                <w:bottom w:val="nil"/>
                <w:right w:val="nil"/>
                <w:between w:val="nil"/>
              </w:pBdr>
              <w:spacing w:after="101" w:line="268" w:lineRule="auto"/>
              <w:jc w:val="both"/>
              <w:rPr>
                <w:rFonts w:ascii="Arial" w:eastAsia="Arial Negrita" w:hAnsi="Arial" w:cs="Arial"/>
                <w:b/>
                <w:smallCaps/>
                <w:color w:val="000000"/>
                <w:sz w:val="16"/>
                <w:szCs w:val="16"/>
              </w:rPr>
            </w:pPr>
            <w:r w:rsidRPr="00641FFD">
              <w:rPr>
                <w:rFonts w:ascii="Arial" w:eastAsia="Arial Negrita" w:hAnsi="Arial" w:cs="Arial"/>
                <w:b/>
                <w:smallCaps/>
                <w:color w:val="000000"/>
                <w:sz w:val="16"/>
                <w:szCs w:val="16"/>
              </w:rPr>
              <w:t> </w:t>
            </w:r>
          </w:p>
        </w:tc>
      </w:tr>
      <w:tr w:rsidR="001B7724" w14:paraId="115EB662"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04998A63" w14:textId="4F9D458D"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6.1 Tipo de contratación:</w:t>
            </w:r>
          </w:p>
        </w:tc>
      </w:tr>
      <w:tr w:rsidR="001B7724" w14:paraId="1E9F9A7D"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79878CD6" w14:textId="72DF4E7D"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6.1.1 Adjudicación Directa </w:t>
            </w:r>
            <w:r w:rsidR="00AF1FC7" w:rsidRPr="00641FFD">
              <w:rPr>
                <w:rFonts w:ascii="Arial" w:eastAsia="Arial" w:hAnsi="Arial" w:cs="Arial"/>
                <w:color w:val="000000"/>
                <w:sz w:val="16"/>
                <w:szCs w:val="16"/>
              </w:rPr>
              <w:t>_</w:t>
            </w:r>
            <w:r w:rsidR="00E17A71" w:rsidRPr="00E17A71">
              <w:rPr>
                <w:rFonts w:ascii="Arial" w:eastAsia="Arial" w:hAnsi="Arial" w:cs="Arial"/>
                <w:color w:val="0070C0"/>
                <w:sz w:val="16"/>
                <w:szCs w:val="16"/>
              </w:rPr>
              <w:t>X</w:t>
            </w:r>
            <w:r w:rsidR="00E17A71">
              <w:rPr>
                <w:rFonts w:ascii="Arial" w:eastAsia="Arial" w:hAnsi="Arial" w:cs="Arial"/>
                <w:color w:val="000000"/>
                <w:sz w:val="16"/>
                <w:szCs w:val="16"/>
              </w:rPr>
              <w:t>_</w:t>
            </w:r>
            <w:r w:rsidRPr="00641FFD">
              <w:rPr>
                <w:rFonts w:ascii="Arial" w:eastAsia="Arial" w:hAnsi="Arial" w:cs="Arial"/>
                <w:b/>
                <w:color w:val="000000"/>
                <w:sz w:val="16"/>
                <w:szCs w:val="16"/>
              </w:rPr>
              <w:t xml:space="preserve"> </w:t>
            </w:r>
            <w:r w:rsidRPr="00641FFD">
              <w:rPr>
                <w:rFonts w:ascii="Arial" w:eastAsia="Arial" w:hAnsi="Arial" w:cs="Arial"/>
                <w:color w:val="000000"/>
                <w:sz w:val="16"/>
                <w:szCs w:val="16"/>
              </w:rPr>
              <w:t xml:space="preserve">  6.1.2 Invitación a </w:t>
            </w:r>
            <w:r w:rsidR="00AF1FC7" w:rsidRPr="00641FFD">
              <w:rPr>
                <w:rFonts w:ascii="Arial" w:eastAsia="Arial" w:hAnsi="Arial" w:cs="Arial"/>
                <w:color w:val="000000"/>
                <w:sz w:val="16"/>
                <w:szCs w:val="16"/>
              </w:rPr>
              <w:t xml:space="preserve">tres </w:t>
            </w:r>
            <w:r w:rsidR="00E17A71">
              <w:rPr>
                <w:rFonts w:ascii="Arial" w:eastAsia="Arial" w:hAnsi="Arial" w:cs="Arial"/>
                <w:b/>
                <w:color w:val="000000"/>
                <w:sz w:val="16"/>
                <w:szCs w:val="16"/>
                <w:u w:val="single"/>
              </w:rPr>
              <w:t>__</w:t>
            </w:r>
            <w:r w:rsidR="003F2709" w:rsidRPr="00641FFD">
              <w:rPr>
                <w:rFonts w:ascii="Arial" w:eastAsia="Arial" w:hAnsi="Arial" w:cs="Arial"/>
                <w:color w:val="000000"/>
                <w:sz w:val="16"/>
                <w:szCs w:val="16"/>
              </w:rPr>
              <w:t xml:space="preserve"> </w:t>
            </w:r>
            <w:r w:rsidRPr="00641FFD">
              <w:rPr>
                <w:rFonts w:ascii="Arial" w:eastAsia="Arial" w:hAnsi="Arial" w:cs="Arial"/>
                <w:color w:val="000000"/>
                <w:sz w:val="16"/>
                <w:szCs w:val="16"/>
              </w:rPr>
              <w:t>6.1.3 Licitación Pública Nacional___</w:t>
            </w:r>
          </w:p>
          <w:p w14:paraId="6032F9A2" w14:textId="77777777"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6.1.4 Licitación Pública Internacional___ 6.1.5 Otro: (Señalar)___</w:t>
            </w:r>
          </w:p>
        </w:tc>
      </w:tr>
      <w:tr w:rsidR="001B7724" w14:paraId="684E3AD9"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30C762E0" w14:textId="1FE8FA73" w:rsidR="00B80493" w:rsidRPr="00E17A71" w:rsidRDefault="00261DFF" w:rsidP="00B80493">
            <w:pPr>
              <w:rPr>
                <w:rFonts w:ascii="Arial" w:eastAsia="Calibri" w:hAnsi="Arial" w:cs="Arial"/>
                <w:bCs/>
                <w:color w:val="0070C0"/>
                <w:sz w:val="16"/>
                <w:szCs w:val="16"/>
              </w:rPr>
            </w:pPr>
            <w:r w:rsidRPr="00641FFD">
              <w:rPr>
                <w:rFonts w:ascii="Arial" w:eastAsia="Arial" w:hAnsi="Arial" w:cs="Arial"/>
                <w:color w:val="000000"/>
                <w:sz w:val="16"/>
                <w:szCs w:val="16"/>
              </w:rPr>
              <w:t xml:space="preserve">6.2 Unidad administrativa responsable de contratar la evaluación: </w:t>
            </w:r>
            <w:r w:rsidR="00B80493" w:rsidRPr="00E17A71">
              <w:rPr>
                <w:rFonts w:ascii="Arial" w:eastAsia="Calibri" w:hAnsi="Arial" w:cs="Arial"/>
                <w:bCs/>
                <w:color w:val="0070C0"/>
                <w:sz w:val="16"/>
                <w:szCs w:val="16"/>
              </w:rPr>
              <w:t>Dirección General de Planeación y Calidad</w:t>
            </w:r>
          </w:p>
          <w:p w14:paraId="6BF670B2" w14:textId="6C28F33B" w:rsidR="001B7724" w:rsidRPr="00641FFD" w:rsidRDefault="001B7724">
            <w:pPr>
              <w:pBdr>
                <w:top w:val="nil"/>
                <w:left w:val="nil"/>
                <w:bottom w:val="nil"/>
                <w:right w:val="nil"/>
                <w:between w:val="nil"/>
              </w:pBdr>
              <w:spacing w:after="101" w:line="268" w:lineRule="auto"/>
              <w:jc w:val="both"/>
              <w:rPr>
                <w:rFonts w:ascii="Arial" w:eastAsia="Arial" w:hAnsi="Arial" w:cs="Arial"/>
                <w:b/>
                <w:color w:val="000000"/>
                <w:sz w:val="16"/>
                <w:szCs w:val="16"/>
              </w:rPr>
            </w:pPr>
          </w:p>
        </w:tc>
      </w:tr>
      <w:tr w:rsidR="001B7724" w14:paraId="24B072B1"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1C347D1D" w14:textId="71A82E3B" w:rsidR="001B7724" w:rsidRPr="00641FFD" w:rsidRDefault="00261DFF">
            <w:pPr>
              <w:pBdr>
                <w:top w:val="nil"/>
                <w:left w:val="nil"/>
                <w:bottom w:val="nil"/>
                <w:right w:val="nil"/>
                <w:between w:val="nil"/>
              </w:pBdr>
              <w:spacing w:after="101" w:line="268" w:lineRule="auto"/>
              <w:jc w:val="both"/>
              <w:rPr>
                <w:rFonts w:ascii="Arial" w:eastAsia="Arial" w:hAnsi="Arial" w:cs="Arial"/>
                <w:color w:val="000000"/>
                <w:sz w:val="16"/>
                <w:szCs w:val="16"/>
              </w:rPr>
            </w:pPr>
            <w:r w:rsidRPr="00641FFD">
              <w:rPr>
                <w:rFonts w:ascii="Arial" w:eastAsia="Arial" w:hAnsi="Arial" w:cs="Arial"/>
                <w:color w:val="000000"/>
                <w:sz w:val="16"/>
                <w:szCs w:val="16"/>
              </w:rPr>
              <w:t xml:space="preserve">6.3 Costo total de la evaluación: I.V.A. incluido: </w:t>
            </w:r>
            <w:r w:rsidR="009C4902" w:rsidRPr="009C4902">
              <w:rPr>
                <w:rFonts w:ascii="Arial" w:eastAsia="Calibri" w:hAnsi="Arial" w:cs="Arial"/>
                <w:bCs/>
                <w:color w:val="0070C0"/>
                <w:sz w:val="16"/>
                <w:szCs w:val="16"/>
              </w:rPr>
              <w:t>$81,200.00</w:t>
            </w:r>
            <w:r w:rsidR="009C4902">
              <w:rPr>
                <w:rFonts w:ascii="Arial" w:eastAsia="Calibri" w:hAnsi="Arial" w:cs="Arial"/>
                <w:bCs/>
                <w:color w:val="0070C0"/>
                <w:sz w:val="16"/>
                <w:szCs w:val="16"/>
              </w:rPr>
              <w:t xml:space="preserve"> M.N.</w:t>
            </w:r>
          </w:p>
        </w:tc>
      </w:tr>
      <w:tr w:rsidR="001B7724" w14:paraId="6C79D09E"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202CA9C6" w14:textId="696F1FBA" w:rsidR="001B7724" w:rsidRPr="00641FFD" w:rsidRDefault="00261DFF">
            <w:pPr>
              <w:pBdr>
                <w:top w:val="nil"/>
                <w:left w:val="nil"/>
                <w:bottom w:val="nil"/>
                <w:right w:val="nil"/>
                <w:between w:val="nil"/>
              </w:pBdr>
              <w:spacing w:after="101" w:line="268" w:lineRule="auto"/>
              <w:jc w:val="both"/>
              <w:rPr>
                <w:rFonts w:ascii="Arial" w:eastAsia="Arial" w:hAnsi="Arial" w:cs="Arial"/>
                <w:b/>
                <w:color w:val="000000"/>
                <w:sz w:val="16"/>
                <w:szCs w:val="16"/>
              </w:rPr>
            </w:pPr>
            <w:r w:rsidRPr="00641FFD">
              <w:rPr>
                <w:rFonts w:ascii="Arial" w:eastAsia="Arial" w:hAnsi="Arial" w:cs="Arial"/>
                <w:color w:val="000000"/>
                <w:sz w:val="16"/>
                <w:szCs w:val="16"/>
              </w:rPr>
              <w:lastRenderedPageBreak/>
              <w:t xml:space="preserve">6.4 Fuente de Financiamiento: </w:t>
            </w:r>
            <w:r w:rsidRPr="00B80493">
              <w:rPr>
                <w:rFonts w:ascii="Arial" w:eastAsia="Calibri" w:hAnsi="Arial" w:cs="Arial"/>
                <w:bCs/>
                <w:color w:val="0070C0"/>
                <w:sz w:val="16"/>
                <w:szCs w:val="16"/>
              </w:rPr>
              <w:t>Recurso</w:t>
            </w:r>
            <w:r w:rsidR="00044456">
              <w:rPr>
                <w:rFonts w:ascii="Arial" w:eastAsia="Calibri" w:hAnsi="Arial" w:cs="Arial"/>
                <w:bCs/>
                <w:color w:val="0070C0"/>
                <w:sz w:val="16"/>
                <w:szCs w:val="16"/>
              </w:rPr>
              <w:t xml:space="preserve"> propios </w:t>
            </w:r>
            <w:r w:rsidR="00B80493" w:rsidRPr="00B80493">
              <w:rPr>
                <w:rFonts w:ascii="Arial" w:eastAsia="Calibri" w:hAnsi="Arial" w:cs="Arial"/>
                <w:bCs/>
                <w:color w:val="0070C0"/>
                <w:sz w:val="16"/>
                <w:szCs w:val="16"/>
              </w:rPr>
              <w:t xml:space="preserve"> del Instituto Campechano</w:t>
            </w:r>
          </w:p>
        </w:tc>
      </w:tr>
      <w:tr w:rsidR="001B7724" w14:paraId="46066B3C" w14:textId="77777777">
        <w:trPr>
          <w:trHeight w:val="20"/>
        </w:trPr>
        <w:tc>
          <w:tcPr>
            <w:tcW w:w="935" w:type="dxa"/>
            <w:gridSpan w:val="2"/>
            <w:tcBorders>
              <w:top w:val="single" w:sz="6" w:space="0" w:color="000000"/>
              <w:bottom w:val="single" w:sz="6" w:space="0" w:color="000000"/>
            </w:tcBorders>
          </w:tcPr>
          <w:p w14:paraId="18452660" w14:textId="77777777" w:rsidR="001B7724" w:rsidRPr="00641FFD" w:rsidRDefault="001B7724">
            <w:pPr>
              <w:pBdr>
                <w:top w:val="nil"/>
                <w:left w:val="nil"/>
                <w:bottom w:val="nil"/>
                <w:right w:val="nil"/>
                <w:between w:val="nil"/>
              </w:pBdr>
              <w:spacing w:after="101" w:line="268" w:lineRule="auto"/>
              <w:jc w:val="both"/>
              <w:rPr>
                <w:rFonts w:ascii="Arial" w:eastAsia="Arial" w:hAnsi="Arial" w:cs="Arial"/>
                <w:color w:val="000000"/>
                <w:sz w:val="16"/>
                <w:szCs w:val="16"/>
              </w:rPr>
            </w:pPr>
          </w:p>
        </w:tc>
        <w:tc>
          <w:tcPr>
            <w:tcW w:w="1821" w:type="dxa"/>
            <w:tcBorders>
              <w:top w:val="single" w:sz="6" w:space="0" w:color="000000"/>
              <w:bottom w:val="single" w:sz="6" w:space="0" w:color="000000"/>
            </w:tcBorders>
          </w:tcPr>
          <w:p w14:paraId="2FDDF6C9" w14:textId="77777777" w:rsidR="001B7724" w:rsidRPr="00641FFD" w:rsidRDefault="001B7724">
            <w:pPr>
              <w:pBdr>
                <w:top w:val="nil"/>
                <w:left w:val="nil"/>
                <w:bottom w:val="nil"/>
                <w:right w:val="nil"/>
                <w:between w:val="nil"/>
              </w:pBdr>
              <w:spacing w:after="101" w:line="268" w:lineRule="auto"/>
              <w:jc w:val="both"/>
              <w:rPr>
                <w:rFonts w:ascii="Arial" w:eastAsia="Arial" w:hAnsi="Arial" w:cs="Arial"/>
                <w:color w:val="000000"/>
                <w:sz w:val="16"/>
                <w:szCs w:val="16"/>
              </w:rPr>
            </w:pPr>
          </w:p>
        </w:tc>
        <w:tc>
          <w:tcPr>
            <w:tcW w:w="1880" w:type="dxa"/>
            <w:gridSpan w:val="2"/>
            <w:tcBorders>
              <w:top w:val="single" w:sz="6" w:space="0" w:color="000000"/>
              <w:bottom w:val="single" w:sz="6" w:space="0" w:color="000000"/>
            </w:tcBorders>
          </w:tcPr>
          <w:p w14:paraId="7151428D" w14:textId="77777777" w:rsidR="001B7724" w:rsidRPr="00641FFD" w:rsidRDefault="001B7724">
            <w:pPr>
              <w:pBdr>
                <w:top w:val="nil"/>
                <w:left w:val="nil"/>
                <w:bottom w:val="nil"/>
                <w:right w:val="nil"/>
                <w:between w:val="nil"/>
              </w:pBdr>
              <w:spacing w:after="101" w:line="268" w:lineRule="auto"/>
              <w:jc w:val="both"/>
              <w:rPr>
                <w:rFonts w:ascii="Arial" w:eastAsia="Arial" w:hAnsi="Arial" w:cs="Arial"/>
                <w:color w:val="000000"/>
                <w:sz w:val="16"/>
                <w:szCs w:val="16"/>
              </w:rPr>
            </w:pPr>
          </w:p>
        </w:tc>
        <w:tc>
          <w:tcPr>
            <w:tcW w:w="630" w:type="dxa"/>
            <w:tcBorders>
              <w:top w:val="single" w:sz="6" w:space="0" w:color="000000"/>
              <w:bottom w:val="single" w:sz="6" w:space="0" w:color="000000"/>
            </w:tcBorders>
          </w:tcPr>
          <w:p w14:paraId="55730AA4" w14:textId="77777777" w:rsidR="001B7724" w:rsidRPr="00641FFD" w:rsidRDefault="001B7724">
            <w:pPr>
              <w:pBdr>
                <w:top w:val="nil"/>
                <w:left w:val="nil"/>
                <w:bottom w:val="nil"/>
                <w:right w:val="nil"/>
                <w:between w:val="nil"/>
              </w:pBdr>
              <w:spacing w:after="101" w:line="268" w:lineRule="auto"/>
              <w:jc w:val="both"/>
              <w:rPr>
                <w:rFonts w:ascii="Arial" w:eastAsia="Arial" w:hAnsi="Arial" w:cs="Arial"/>
                <w:color w:val="000000"/>
                <w:sz w:val="16"/>
                <w:szCs w:val="16"/>
              </w:rPr>
            </w:pPr>
          </w:p>
        </w:tc>
        <w:tc>
          <w:tcPr>
            <w:tcW w:w="1238" w:type="dxa"/>
            <w:tcBorders>
              <w:top w:val="single" w:sz="6" w:space="0" w:color="000000"/>
              <w:bottom w:val="single" w:sz="6" w:space="0" w:color="000000"/>
            </w:tcBorders>
          </w:tcPr>
          <w:p w14:paraId="396C1350" w14:textId="77777777" w:rsidR="001B7724" w:rsidRPr="00641FFD" w:rsidRDefault="001B7724">
            <w:pPr>
              <w:pBdr>
                <w:top w:val="nil"/>
                <w:left w:val="nil"/>
                <w:bottom w:val="nil"/>
                <w:right w:val="nil"/>
                <w:between w:val="nil"/>
              </w:pBdr>
              <w:spacing w:after="101" w:line="268" w:lineRule="auto"/>
              <w:jc w:val="both"/>
              <w:rPr>
                <w:rFonts w:ascii="Arial" w:eastAsia="Arial" w:hAnsi="Arial" w:cs="Arial"/>
                <w:color w:val="000000"/>
                <w:sz w:val="16"/>
                <w:szCs w:val="16"/>
              </w:rPr>
            </w:pPr>
          </w:p>
        </w:tc>
        <w:tc>
          <w:tcPr>
            <w:tcW w:w="1086" w:type="dxa"/>
            <w:tcBorders>
              <w:top w:val="single" w:sz="6" w:space="0" w:color="000000"/>
              <w:bottom w:val="single" w:sz="6" w:space="0" w:color="000000"/>
            </w:tcBorders>
          </w:tcPr>
          <w:p w14:paraId="022DC6D2" w14:textId="77777777" w:rsidR="001B7724" w:rsidRPr="00641FFD" w:rsidRDefault="001B7724">
            <w:pPr>
              <w:pBdr>
                <w:top w:val="nil"/>
                <w:left w:val="nil"/>
                <w:bottom w:val="nil"/>
                <w:right w:val="nil"/>
                <w:between w:val="nil"/>
              </w:pBdr>
              <w:spacing w:after="101" w:line="268" w:lineRule="auto"/>
              <w:jc w:val="both"/>
              <w:rPr>
                <w:rFonts w:ascii="Arial" w:eastAsia="Arial" w:hAnsi="Arial" w:cs="Arial"/>
                <w:color w:val="000000"/>
                <w:sz w:val="16"/>
                <w:szCs w:val="16"/>
              </w:rPr>
            </w:pPr>
          </w:p>
        </w:tc>
        <w:tc>
          <w:tcPr>
            <w:tcW w:w="1122" w:type="dxa"/>
            <w:tcBorders>
              <w:top w:val="single" w:sz="6" w:space="0" w:color="000000"/>
              <w:bottom w:val="single" w:sz="6" w:space="0" w:color="000000"/>
            </w:tcBorders>
          </w:tcPr>
          <w:p w14:paraId="31312934" w14:textId="77777777" w:rsidR="001B7724" w:rsidRPr="00641FFD" w:rsidRDefault="001B7724">
            <w:pPr>
              <w:pBdr>
                <w:top w:val="nil"/>
                <w:left w:val="nil"/>
                <w:bottom w:val="nil"/>
                <w:right w:val="nil"/>
                <w:between w:val="nil"/>
              </w:pBdr>
              <w:spacing w:after="101" w:line="268" w:lineRule="auto"/>
              <w:jc w:val="both"/>
              <w:rPr>
                <w:rFonts w:ascii="Arial" w:eastAsia="Arial" w:hAnsi="Arial" w:cs="Arial"/>
                <w:color w:val="000000"/>
                <w:sz w:val="16"/>
                <w:szCs w:val="16"/>
              </w:rPr>
            </w:pPr>
          </w:p>
        </w:tc>
      </w:tr>
      <w:tr w:rsidR="001B7724" w14:paraId="0C767934" w14:textId="77777777">
        <w:trPr>
          <w:trHeight w:val="20"/>
        </w:trPr>
        <w:tc>
          <w:tcPr>
            <w:tcW w:w="4636" w:type="dxa"/>
            <w:gridSpan w:val="5"/>
            <w:tcBorders>
              <w:top w:val="single" w:sz="6" w:space="0" w:color="000000"/>
              <w:left w:val="single" w:sz="6" w:space="0" w:color="000000"/>
              <w:bottom w:val="single" w:sz="6" w:space="0" w:color="000000"/>
            </w:tcBorders>
            <w:shd w:val="clear" w:color="auto" w:fill="DFDFDF"/>
          </w:tcPr>
          <w:p w14:paraId="7F4CC83E" w14:textId="77777777" w:rsidR="001B7724" w:rsidRPr="00641FFD" w:rsidRDefault="00261DFF">
            <w:pPr>
              <w:pBdr>
                <w:top w:val="nil"/>
                <w:left w:val="nil"/>
                <w:bottom w:val="nil"/>
                <w:right w:val="nil"/>
                <w:between w:val="nil"/>
              </w:pBdr>
              <w:spacing w:after="101" w:line="268" w:lineRule="auto"/>
              <w:jc w:val="both"/>
              <w:rPr>
                <w:rFonts w:ascii="Arial" w:eastAsia="Arial Negrita" w:hAnsi="Arial" w:cs="Arial"/>
                <w:b/>
                <w:smallCaps/>
                <w:color w:val="000000"/>
                <w:sz w:val="16"/>
                <w:szCs w:val="16"/>
              </w:rPr>
            </w:pPr>
            <w:r w:rsidRPr="00641FFD">
              <w:rPr>
                <w:rFonts w:ascii="Arial" w:eastAsia="Arial Negrita" w:hAnsi="Arial" w:cs="Arial"/>
                <w:b/>
                <w:smallCaps/>
                <w:color w:val="000000"/>
                <w:sz w:val="16"/>
                <w:szCs w:val="16"/>
              </w:rPr>
              <w:t>7. Difusión de la evaluación</w:t>
            </w:r>
          </w:p>
        </w:tc>
        <w:tc>
          <w:tcPr>
            <w:tcW w:w="630" w:type="dxa"/>
            <w:tcBorders>
              <w:top w:val="single" w:sz="6" w:space="0" w:color="000000"/>
              <w:bottom w:val="single" w:sz="6" w:space="0" w:color="000000"/>
            </w:tcBorders>
            <w:shd w:val="clear" w:color="auto" w:fill="DFDFDF"/>
          </w:tcPr>
          <w:p w14:paraId="3FAADE7F" w14:textId="77777777" w:rsidR="001B7724" w:rsidRPr="00641FFD" w:rsidRDefault="00261DFF">
            <w:pPr>
              <w:pBdr>
                <w:top w:val="nil"/>
                <w:left w:val="nil"/>
                <w:bottom w:val="nil"/>
                <w:right w:val="nil"/>
                <w:between w:val="nil"/>
              </w:pBdr>
              <w:spacing w:after="101" w:line="268" w:lineRule="auto"/>
              <w:jc w:val="both"/>
              <w:rPr>
                <w:rFonts w:ascii="Arial" w:eastAsia="Arial Negrita" w:hAnsi="Arial" w:cs="Arial"/>
                <w:b/>
                <w:smallCaps/>
                <w:color w:val="000000"/>
                <w:sz w:val="16"/>
                <w:szCs w:val="16"/>
              </w:rPr>
            </w:pPr>
            <w:r w:rsidRPr="00641FFD">
              <w:rPr>
                <w:rFonts w:ascii="Arial" w:eastAsia="Arial Negrita" w:hAnsi="Arial" w:cs="Arial"/>
                <w:b/>
                <w:smallCaps/>
                <w:color w:val="000000"/>
                <w:sz w:val="16"/>
                <w:szCs w:val="16"/>
              </w:rPr>
              <w:t> </w:t>
            </w:r>
          </w:p>
        </w:tc>
        <w:tc>
          <w:tcPr>
            <w:tcW w:w="1238" w:type="dxa"/>
            <w:tcBorders>
              <w:top w:val="single" w:sz="6" w:space="0" w:color="000000"/>
              <w:bottom w:val="single" w:sz="6" w:space="0" w:color="000000"/>
            </w:tcBorders>
            <w:shd w:val="clear" w:color="auto" w:fill="DFDFDF"/>
          </w:tcPr>
          <w:p w14:paraId="19267E3D" w14:textId="77777777" w:rsidR="001B7724" w:rsidRPr="00641FFD" w:rsidRDefault="00261DFF">
            <w:pPr>
              <w:pBdr>
                <w:top w:val="nil"/>
                <w:left w:val="nil"/>
                <w:bottom w:val="nil"/>
                <w:right w:val="nil"/>
                <w:between w:val="nil"/>
              </w:pBdr>
              <w:spacing w:after="101" w:line="268" w:lineRule="auto"/>
              <w:jc w:val="both"/>
              <w:rPr>
                <w:rFonts w:ascii="Arial" w:eastAsia="Arial Negrita" w:hAnsi="Arial" w:cs="Arial"/>
                <w:b/>
                <w:smallCaps/>
                <w:color w:val="000000"/>
                <w:sz w:val="16"/>
                <w:szCs w:val="16"/>
              </w:rPr>
            </w:pPr>
            <w:r w:rsidRPr="00641FFD">
              <w:rPr>
                <w:rFonts w:ascii="Arial" w:eastAsia="Arial Negrita" w:hAnsi="Arial" w:cs="Arial"/>
                <w:b/>
                <w:smallCaps/>
                <w:color w:val="000000"/>
                <w:sz w:val="16"/>
                <w:szCs w:val="16"/>
              </w:rPr>
              <w:t> </w:t>
            </w:r>
          </w:p>
        </w:tc>
        <w:tc>
          <w:tcPr>
            <w:tcW w:w="1086" w:type="dxa"/>
            <w:tcBorders>
              <w:top w:val="single" w:sz="6" w:space="0" w:color="000000"/>
              <w:bottom w:val="single" w:sz="6" w:space="0" w:color="000000"/>
            </w:tcBorders>
            <w:shd w:val="clear" w:color="auto" w:fill="DFDFDF"/>
          </w:tcPr>
          <w:p w14:paraId="74C5A44D" w14:textId="77777777" w:rsidR="001B7724" w:rsidRPr="00641FFD" w:rsidRDefault="00261DFF">
            <w:pPr>
              <w:pBdr>
                <w:top w:val="nil"/>
                <w:left w:val="nil"/>
                <w:bottom w:val="nil"/>
                <w:right w:val="nil"/>
                <w:between w:val="nil"/>
              </w:pBdr>
              <w:spacing w:after="101" w:line="268" w:lineRule="auto"/>
              <w:jc w:val="both"/>
              <w:rPr>
                <w:rFonts w:ascii="Arial" w:eastAsia="Arial Negrita" w:hAnsi="Arial" w:cs="Arial"/>
                <w:b/>
                <w:smallCaps/>
                <w:color w:val="000000"/>
                <w:sz w:val="16"/>
                <w:szCs w:val="16"/>
              </w:rPr>
            </w:pPr>
            <w:r w:rsidRPr="00641FFD">
              <w:rPr>
                <w:rFonts w:ascii="Arial" w:eastAsia="Arial Negrita" w:hAnsi="Arial" w:cs="Arial"/>
                <w:b/>
                <w:smallCaps/>
                <w:color w:val="000000"/>
                <w:sz w:val="16"/>
                <w:szCs w:val="16"/>
              </w:rPr>
              <w:t> </w:t>
            </w:r>
          </w:p>
        </w:tc>
        <w:tc>
          <w:tcPr>
            <w:tcW w:w="1122" w:type="dxa"/>
            <w:tcBorders>
              <w:top w:val="single" w:sz="6" w:space="0" w:color="000000"/>
              <w:bottom w:val="single" w:sz="6" w:space="0" w:color="000000"/>
              <w:right w:val="single" w:sz="6" w:space="0" w:color="000000"/>
            </w:tcBorders>
            <w:shd w:val="clear" w:color="auto" w:fill="DFDFDF"/>
          </w:tcPr>
          <w:p w14:paraId="5D3D1C60" w14:textId="77777777" w:rsidR="001B7724" w:rsidRPr="00641FFD" w:rsidRDefault="00261DFF">
            <w:pPr>
              <w:pBdr>
                <w:top w:val="nil"/>
                <w:left w:val="nil"/>
                <w:bottom w:val="nil"/>
                <w:right w:val="nil"/>
                <w:between w:val="nil"/>
              </w:pBdr>
              <w:spacing w:after="101" w:line="268" w:lineRule="auto"/>
              <w:jc w:val="both"/>
              <w:rPr>
                <w:rFonts w:ascii="Arial" w:eastAsia="Arial Negrita" w:hAnsi="Arial" w:cs="Arial"/>
                <w:b/>
                <w:smallCaps/>
                <w:color w:val="000000"/>
                <w:sz w:val="16"/>
                <w:szCs w:val="16"/>
              </w:rPr>
            </w:pPr>
            <w:r w:rsidRPr="00641FFD">
              <w:rPr>
                <w:rFonts w:ascii="Arial" w:eastAsia="Arial Negrita" w:hAnsi="Arial" w:cs="Arial"/>
                <w:b/>
                <w:smallCaps/>
                <w:color w:val="000000"/>
                <w:sz w:val="16"/>
                <w:szCs w:val="16"/>
              </w:rPr>
              <w:t> </w:t>
            </w:r>
          </w:p>
        </w:tc>
      </w:tr>
      <w:tr w:rsidR="001B7724" w14:paraId="4EB62BC8"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381469B4" w14:textId="0D20EEA8" w:rsidR="001B7724" w:rsidRDefault="00261DFF">
            <w:pPr>
              <w:rPr>
                <w:rFonts w:ascii="Arial" w:eastAsia="Arial" w:hAnsi="Arial" w:cs="Arial"/>
                <w:color w:val="000000"/>
                <w:sz w:val="16"/>
                <w:szCs w:val="16"/>
              </w:rPr>
            </w:pPr>
            <w:r w:rsidRPr="00641FFD">
              <w:rPr>
                <w:rFonts w:ascii="Arial" w:eastAsia="Arial" w:hAnsi="Arial" w:cs="Arial"/>
                <w:color w:val="000000"/>
                <w:sz w:val="16"/>
                <w:szCs w:val="16"/>
              </w:rPr>
              <w:t xml:space="preserve">7.1 Difusión en internet de la evaluación: </w:t>
            </w:r>
          </w:p>
          <w:p w14:paraId="43705EF9" w14:textId="77777777" w:rsidR="00202E7E" w:rsidRPr="00641FFD" w:rsidRDefault="00202E7E">
            <w:pPr>
              <w:rPr>
                <w:rFonts w:ascii="Arial" w:eastAsia="Arial" w:hAnsi="Arial" w:cs="Arial"/>
                <w:sz w:val="16"/>
                <w:szCs w:val="16"/>
              </w:rPr>
            </w:pPr>
          </w:p>
          <w:p w14:paraId="07378BC4" w14:textId="6E7E9997" w:rsidR="001B7724" w:rsidRDefault="007C17CB">
            <w:pPr>
              <w:pBdr>
                <w:top w:val="nil"/>
                <w:left w:val="nil"/>
                <w:bottom w:val="nil"/>
                <w:right w:val="nil"/>
                <w:between w:val="nil"/>
              </w:pBdr>
              <w:spacing w:after="101" w:line="268" w:lineRule="auto"/>
              <w:jc w:val="both"/>
              <w:rPr>
                <w:rFonts w:ascii="Arial" w:eastAsia="Arial" w:hAnsi="Arial" w:cs="Arial"/>
                <w:color w:val="1F497D"/>
                <w:sz w:val="16"/>
                <w:szCs w:val="16"/>
              </w:rPr>
            </w:pPr>
            <w:hyperlink r:id="rId10" w:history="1">
              <w:r w:rsidR="00202E7E" w:rsidRPr="00077D1D">
                <w:rPr>
                  <w:rStyle w:val="Hipervnculo"/>
                  <w:rFonts w:ascii="Arial" w:eastAsia="Arial" w:hAnsi="Arial" w:cs="Arial"/>
                  <w:sz w:val="16"/>
                  <w:szCs w:val="16"/>
                </w:rPr>
                <w:t>http://transparencia.instcamp.edu.mx/doctos/archivos/0b5e7f01/1%29%20Informe%20Final%20U006%202021_compressed%20%281%29.pdf</w:t>
              </w:r>
            </w:hyperlink>
          </w:p>
          <w:p w14:paraId="0227DF82" w14:textId="53127C4E" w:rsidR="00202E7E" w:rsidRPr="00641FFD" w:rsidRDefault="00202E7E">
            <w:pPr>
              <w:pBdr>
                <w:top w:val="nil"/>
                <w:left w:val="nil"/>
                <w:bottom w:val="nil"/>
                <w:right w:val="nil"/>
                <w:between w:val="nil"/>
              </w:pBdr>
              <w:spacing w:after="101" w:line="268" w:lineRule="auto"/>
              <w:jc w:val="both"/>
              <w:rPr>
                <w:rFonts w:ascii="Arial" w:eastAsia="Arial" w:hAnsi="Arial" w:cs="Arial"/>
                <w:color w:val="1F497D"/>
                <w:sz w:val="16"/>
                <w:szCs w:val="16"/>
              </w:rPr>
            </w:pPr>
          </w:p>
        </w:tc>
      </w:tr>
      <w:tr w:rsidR="001B7724" w14:paraId="1CD28C66" w14:textId="77777777">
        <w:trPr>
          <w:trHeight w:val="20"/>
        </w:trPr>
        <w:tc>
          <w:tcPr>
            <w:tcW w:w="8712" w:type="dxa"/>
            <w:gridSpan w:val="9"/>
            <w:tcBorders>
              <w:top w:val="single" w:sz="6" w:space="0" w:color="000000"/>
              <w:left w:val="single" w:sz="6" w:space="0" w:color="000000"/>
              <w:bottom w:val="single" w:sz="6" w:space="0" w:color="000000"/>
              <w:right w:val="single" w:sz="6" w:space="0" w:color="000000"/>
            </w:tcBorders>
          </w:tcPr>
          <w:p w14:paraId="3DBA8248" w14:textId="77777777" w:rsidR="001B7724" w:rsidRPr="00641FFD" w:rsidRDefault="00261DFF">
            <w:pPr>
              <w:rPr>
                <w:rFonts w:ascii="Arial" w:eastAsia="Arial" w:hAnsi="Arial" w:cs="Arial"/>
                <w:sz w:val="16"/>
                <w:szCs w:val="16"/>
              </w:rPr>
            </w:pPr>
            <w:r w:rsidRPr="00641FFD">
              <w:rPr>
                <w:rFonts w:ascii="Arial" w:eastAsia="Arial" w:hAnsi="Arial" w:cs="Arial"/>
                <w:color w:val="000000"/>
                <w:sz w:val="16"/>
                <w:szCs w:val="16"/>
              </w:rPr>
              <w:t>7.2 Difusión en internet del formato:</w:t>
            </w:r>
            <w:r w:rsidRPr="00641FFD">
              <w:rPr>
                <w:rFonts w:ascii="Arial" w:eastAsia="Arial" w:hAnsi="Arial" w:cs="Arial"/>
                <w:b/>
                <w:color w:val="000000"/>
                <w:sz w:val="16"/>
                <w:szCs w:val="16"/>
              </w:rPr>
              <w:t xml:space="preserve"> </w:t>
            </w:r>
          </w:p>
          <w:p w14:paraId="29A9E1F6" w14:textId="77777777" w:rsidR="001B7724" w:rsidRDefault="001B7724">
            <w:pPr>
              <w:pBdr>
                <w:top w:val="nil"/>
                <w:left w:val="nil"/>
                <w:bottom w:val="nil"/>
                <w:right w:val="nil"/>
                <w:between w:val="nil"/>
              </w:pBdr>
              <w:spacing w:after="101" w:line="268" w:lineRule="auto"/>
              <w:jc w:val="both"/>
              <w:rPr>
                <w:rFonts w:ascii="Arial" w:eastAsia="Arial" w:hAnsi="Arial" w:cs="Arial"/>
                <w:b/>
                <w:color w:val="000000"/>
                <w:sz w:val="16"/>
                <w:szCs w:val="16"/>
              </w:rPr>
            </w:pPr>
          </w:p>
          <w:p w14:paraId="3724E0D8" w14:textId="767CB7F3" w:rsidR="00074827" w:rsidRPr="00641FFD" w:rsidRDefault="00074827">
            <w:pPr>
              <w:pBdr>
                <w:top w:val="nil"/>
                <w:left w:val="nil"/>
                <w:bottom w:val="nil"/>
                <w:right w:val="nil"/>
                <w:between w:val="nil"/>
              </w:pBdr>
              <w:spacing w:after="101" w:line="268" w:lineRule="auto"/>
              <w:jc w:val="both"/>
              <w:rPr>
                <w:rFonts w:ascii="Arial" w:eastAsia="Arial" w:hAnsi="Arial" w:cs="Arial"/>
                <w:b/>
                <w:color w:val="000000"/>
                <w:sz w:val="16"/>
                <w:szCs w:val="16"/>
              </w:rPr>
            </w:pPr>
          </w:p>
        </w:tc>
      </w:tr>
    </w:tbl>
    <w:p w14:paraId="5460D4EF" w14:textId="77777777" w:rsidR="001B7724" w:rsidRDefault="001B7724">
      <w:pPr>
        <w:pBdr>
          <w:top w:val="nil"/>
          <w:left w:val="nil"/>
          <w:bottom w:val="nil"/>
          <w:right w:val="nil"/>
          <w:between w:val="nil"/>
        </w:pBdr>
        <w:tabs>
          <w:tab w:val="left" w:pos="720"/>
        </w:tabs>
        <w:spacing w:after="101" w:line="278" w:lineRule="auto"/>
        <w:ind w:left="720" w:hanging="432"/>
        <w:jc w:val="both"/>
        <w:rPr>
          <w:rFonts w:ascii="Arial" w:eastAsia="Arial" w:hAnsi="Arial" w:cs="Arial"/>
          <w:color w:val="000000"/>
          <w:sz w:val="18"/>
          <w:szCs w:val="18"/>
        </w:rPr>
      </w:pPr>
    </w:p>
    <w:tbl>
      <w:tblPr>
        <w:tblStyle w:val="TableNormal"/>
        <w:tblW w:w="8925" w:type="dxa"/>
        <w:tblInd w:w="5" w:type="dxa"/>
        <w:tblLayout w:type="fixed"/>
        <w:tblLook w:val="0400" w:firstRow="0" w:lastRow="0" w:firstColumn="0" w:lastColumn="0" w:noHBand="0" w:noVBand="1"/>
      </w:tblPr>
      <w:tblGrid>
        <w:gridCol w:w="2830"/>
        <w:gridCol w:w="2835"/>
        <w:gridCol w:w="3260"/>
      </w:tblGrid>
      <w:tr w:rsidR="00B80493" w14:paraId="63829BA8" w14:textId="77777777" w:rsidTr="00B80493">
        <w:trPr>
          <w:trHeight w:val="1158"/>
        </w:trPr>
        <w:tc>
          <w:tcPr>
            <w:tcW w:w="2830" w:type="dxa"/>
          </w:tcPr>
          <w:p w14:paraId="21D5B14A" w14:textId="77777777" w:rsidR="00B80493" w:rsidRDefault="00B80493">
            <w:pPr>
              <w:pBdr>
                <w:top w:val="nil"/>
                <w:left w:val="nil"/>
                <w:bottom w:val="nil"/>
                <w:right w:val="nil"/>
                <w:between w:val="nil"/>
              </w:pBdr>
              <w:tabs>
                <w:tab w:val="left" w:pos="720"/>
              </w:tabs>
              <w:spacing w:after="101" w:line="278" w:lineRule="auto"/>
              <w:jc w:val="center"/>
              <w:rPr>
                <w:rFonts w:ascii="Arial" w:eastAsia="Arial" w:hAnsi="Arial" w:cs="Arial"/>
                <w:b/>
                <w:color w:val="000000"/>
                <w:sz w:val="16"/>
                <w:szCs w:val="16"/>
              </w:rPr>
            </w:pPr>
            <w:r>
              <w:rPr>
                <w:rFonts w:ascii="Arial" w:eastAsia="Arial" w:hAnsi="Arial" w:cs="Arial"/>
                <w:b/>
                <w:color w:val="000000"/>
                <w:sz w:val="16"/>
                <w:szCs w:val="16"/>
              </w:rPr>
              <w:t>RESPONSABLE DE LA INFORMACIÓN</w:t>
            </w:r>
          </w:p>
        </w:tc>
        <w:tc>
          <w:tcPr>
            <w:tcW w:w="2835" w:type="dxa"/>
          </w:tcPr>
          <w:p w14:paraId="5BEFA2F3" w14:textId="1B045A11" w:rsidR="00B80493" w:rsidRDefault="00B80493">
            <w:pPr>
              <w:jc w:val="center"/>
              <w:rPr>
                <w:rFonts w:ascii="Arial" w:eastAsia="Arial" w:hAnsi="Arial" w:cs="Arial"/>
                <w:b/>
                <w:sz w:val="16"/>
                <w:szCs w:val="16"/>
              </w:rPr>
            </w:pPr>
            <w:r>
              <w:rPr>
                <w:rFonts w:ascii="Arial" w:eastAsia="Arial" w:hAnsi="Arial" w:cs="Arial"/>
                <w:b/>
                <w:sz w:val="16"/>
                <w:szCs w:val="16"/>
              </w:rPr>
              <w:t>Vo.Bo.</w:t>
            </w:r>
          </w:p>
        </w:tc>
        <w:tc>
          <w:tcPr>
            <w:tcW w:w="3260" w:type="dxa"/>
          </w:tcPr>
          <w:p w14:paraId="3B4BBF67" w14:textId="77777777" w:rsidR="00B80493" w:rsidRDefault="00B80493">
            <w:pPr>
              <w:jc w:val="center"/>
              <w:rPr>
                <w:rFonts w:ascii="Arial" w:eastAsia="Arial" w:hAnsi="Arial" w:cs="Arial"/>
                <w:b/>
                <w:sz w:val="16"/>
                <w:szCs w:val="16"/>
              </w:rPr>
            </w:pPr>
            <w:r>
              <w:rPr>
                <w:rFonts w:ascii="Arial" w:eastAsia="Arial" w:hAnsi="Arial" w:cs="Arial"/>
                <w:b/>
                <w:sz w:val="16"/>
                <w:szCs w:val="16"/>
              </w:rPr>
              <w:t>AUTORIZÓ</w:t>
            </w:r>
          </w:p>
          <w:p w14:paraId="63FAA61C" w14:textId="77777777" w:rsidR="00B80493" w:rsidRDefault="00B80493">
            <w:pPr>
              <w:jc w:val="center"/>
              <w:rPr>
                <w:rFonts w:ascii="Arial" w:eastAsia="Arial" w:hAnsi="Arial" w:cs="Arial"/>
                <w:b/>
                <w:sz w:val="16"/>
                <w:szCs w:val="16"/>
              </w:rPr>
            </w:pPr>
          </w:p>
          <w:p w14:paraId="21C37C41" w14:textId="77777777" w:rsidR="00B80493" w:rsidRDefault="00B80493">
            <w:pPr>
              <w:pBdr>
                <w:top w:val="nil"/>
                <w:left w:val="nil"/>
                <w:bottom w:val="nil"/>
                <w:right w:val="nil"/>
                <w:between w:val="nil"/>
              </w:pBdr>
              <w:tabs>
                <w:tab w:val="left" w:pos="720"/>
              </w:tabs>
              <w:spacing w:after="101" w:line="278" w:lineRule="auto"/>
              <w:ind w:hanging="432"/>
              <w:jc w:val="both"/>
              <w:rPr>
                <w:rFonts w:ascii="Arial" w:eastAsia="Arial" w:hAnsi="Arial" w:cs="Arial"/>
                <w:b/>
                <w:color w:val="000000"/>
                <w:sz w:val="18"/>
                <w:szCs w:val="18"/>
              </w:rPr>
            </w:pPr>
          </w:p>
        </w:tc>
      </w:tr>
      <w:tr w:rsidR="00B80493" w14:paraId="3A6348C7" w14:textId="77777777" w:rsidTr="00B80493">
        <w:trPr>
          <w:trHeight w:val="1030"/>
        </w:trPr>
        <w:tc>
          <w:tcPr>
            <w:tcW w:w="2830" w:type="dxa"/>
          </w:tcPr>
          <w:p w14:paraId="0D7BD084" w14:textId="534A5D8D" w:rsidR="00B80493" w:rsidRDefault="00B80493">
            <w:pPr>
              <w:pBdr>
                <w:top w:val="nil"/>
                <w:left w:val="nil"/>
                <w:bottom w:val="nil"/>
                <w:right w:val="nil"/>
                <w:between w:val="nil"/>
              </w:pBdr>
              <w:tabs>
                <w:tab w:val="left" w:pos="720"/>
              </w:tabs>
              <w:jc w:val="center"/>
              <w:rPr>
                <w:rFonts w:ascii="Arial" w:eastAsia="Arial" w:hAnsi="Arial" w:cs="Arial"/>
                <w:color w:val="000000"/>
                <w:sz w:val="18"/>
                <w:szCs w:val="18"/>
              </w:rPr>
            </w:pPr>
            <w:r>
              <w:rPr>
                <w:rFonts w:ascii="Arial" w:eastAsia="Arial" w:hAnsi="Arial" w:cs="Arial"/>
                <w:color w:val="000000"/>
                <w:sz w:val="18"/>
                <w:szCs w:val="18"/>
              </w:rPr>
              <w:t>________________________</w:t>
            </w:r>
          </w:p>
          <w:p w14:paraId="55048252" w14:textId="644A3262" w:rsidR="00B80493" w:rsidRPr="00B80493" w:rsidRDefault="00B80493">
            <w:pPr>
              <w:pBdr>
                <w:top w:val="nil"/>
                <w:left w:val="nil"/>
                <w:bottom w:val="nil"/>
                <w:right w:val="nil"/>
                <w:between w:val="nil"/>
              </w:pBdr>
              <w:tabs>
                <w:tab w:val="left" w:pos="720"/>
              </w:tabs>
              <w:jc w:val="center"/>
              <w:rPr>
                <w:rFonts w:ascii="Arial" w:eastAsia="Arial" w:hAnsi="Arial" w:cs="Arial"/>
                <w:color w:val="000000"/>
                <w:sz w:val="18"/>
                <w:szCs w:val="18"/>
              </w:rPr>
            </w:pPr>
            <w:r w:rsidRPr="00B80493">
              <w:rPr>
                <w:rFonts w:ascii="Arial" w:eastAsia="Arial" w:hAnsi="Arial" w:cs="Arial"/>
                <w:color w:val="000000"/>
                <w:sz w:val="18"/>
                <w:szCs w:val="18"/>
              </w:rPr>
              <w:t>DRA. MARÍA CECILIA LIOTTI</w:t>
            </w:r>
          </w:p>
          <w:p w14:paraId="290877C8" w14:textId="77777777" w:rsidR="00B80493" w:rsidRDefault="00B80493">
            <w:pPr>
              <w:pBdr>
                <w:top w:val="nil"/>
                <w:left w:val="nil"/>
                <w:bottom w:val="nil"/>
                <w:right w:val="nil"/>
                <w:between w:val="nil"/>
              </w:pBdr>
              <w:tabs>
                <w:tab w:val="left" w:pos="720"/>
              </w:tabs>
              <w:jc w:val="center"/>
              <w:rPr>
                <w:rFonts w:ascii="Arial" w:eastAsia="Arial" w:hAnsi="Arial" w:cs="Arial"/>
                <w:color w:val="000000"/>
                <w:sz w:val="16"/>
                <w:szCs w:val="16"/>
              </w:rPr>
            </w:pPr>
          </w:p>
        </w:tc>
        <w:tc>
          <w:tcPr>
            <w:tcW w:w="2835" w:type="dxa"/>
          </w:tcPr>
          <w:p w14:paraId="313F6547" w14:textId="79D7ED21" w:rsidR="00B80493" w:rsidRDefault="00B80493" w:rsidP="00B80493">
            <w:pPr>
              <w:pStyle w:val="NormalWeb"/>
              <w:spacing w:before="0" w:beforeAutospacing="0" w:after="0" w:afterAutospacing="0"/>
              <w:jc w:val="center"/>
              <w:rPr>
                <w:rFonts w:ascii="Arial" w:eastAsia="Arial" w:hAnsi="Arial" w:cs="Arial"/>
                <w:color w:val="000000"/>
                <w:sz w:val="18"/>
                <w:szCs w:val="18"/>
              </w:rPr>
            </w:pPr>
            <w:r>
              <w:rPr>
                <w:rFonts w:ascii="Arial" w:eastAsia="Arial" w:hAnsi="Arial" w:cs="Arial"/>
                <w:color w:val="000000"/>
                <w:sz w:val="18"/>
                <w:szCs w:val="18"/>
              </w:rPr>
              <w:t>____________________________</w:t>
            </w:r>
          </w:p>
          <w:p w14:paraId="15D5A07D" w14:textId="66F3C7A8" w:rsidR="00B80493" w:rsidRPr="00B80493" w:rsidRDefault="00B80493" w:rsidP="00B80493">
            <w:pPr>
              <w:pStyle w:val="NormalWeb"/>
              <w:spacing w:before="0" w:beforeAutospacing="0" w:after="0" w:afterAutospacing="0"/>
              <w:jc w:val="center"/>
              <w:rPr>
                <w:rFonts w:ascii="Arial" w:eastAsia="Arial" w:hAnsi="Arial" w:cs="Arial"/>
                <w:color w:val="000000"/>
                <w:sz w:val="18"/>
                <w:szCs w:val="18"/>
              </w:rPr>
            </w:pPr>
            <w:r w:rsidRPr="00B80493">
              <w:rPr>
                <w:rFonts w:ascii="Arial" w:eastAsia="Arial" w:hAnsi="Arial" w:cs="Arial"/>
                <w:color w:val="000000"/>
                <w:sz w:val="18"/>
                <w:szCs w:val="18"/>
              </w:rPr>
              <w:t>ING. ABDIER ROBERTO CETINA LEÓN</w:t>
            </w:r>
          </w:p>
          <w:p w14:paraId="3F7A8BD0" w14:textId="77777777" w:rsidR="00B80493" w:rsidRPr="00B80493" w:rsidRDefault="00B80493" w:rsidP="00B80493">
            <w:pPr>
              <w:pStyle w:val="NormalWeb"/>
              <w:spacing w:before="0" w:beforeAutospacing="0" w:after="0" w:afterAutospacing="0"/>
              <w:jc w:val="center"/>
              <w:rPr>
                <w:rFonts w:ascii="Arial" w:eastAsia="Arial" w:hAnsi="Arial" w:cs="Arial"/>
                <w:color w:val="000000"/>
                <w:sz w:val="18"/>
                <w:szCs w:val="18"/>
              </w:rPr>
            </w:pPr>
            <w:r w:rsidRPr="00B80493">
              <w:rPr>
                <w:rFonts w:ascii="Arial" w:eastAsia="Arial" w:hAnsi="Arial" w:cs="Arial"/>
                <w:color w:val="000000"/>
                <w:sz w:val="18"/>
                <w:szCs w:val="18"/>
              </w:rPr>
              <w:t>DIRECTOR GENERAL DE</w:t>
            </w:r>
          </w:p>
          <w:p w14:paraId="5B529170" w14:textId="77777777" w:rsidR="00B80493" w:rsidRPr="00B80493" w:rsidRDefault="00B80493" w:rsidP="00B80493">
            <w:pPr>
              <w:pStyle w:val="NormalWeb"/>
              <w:spacing w:before="0" w:beforeAutospacing="0" w:after="0" w:afterAutospacing="0"/>
              <w:jc w:val="center"/>
              <w:rPr>
                <w:rFonts w:ascii="Arial" w:eastAsia="Arial" w:hAnsi="Arial" w:cs="Arial"/>
                <w:color w:val="000000"/>
                <w:sz w:val="18"/>
                <w:szCs w:val="18"/>
              </w:rPr>
            </w:pPr>
            <w:r w:rsidRPr="00B80493">
              <w:rPr>
                <w:rFonts w:ascii="Arial" w:eastAsia="Arial" w:hAnsi="Arial" w:cs="Arial"/>
                <w:color w:val="000000"/>
                <w:sz w:val="18"/>
                <w:szCs w:val="18"/>
              </w:rPr>
              <w:t>PLANEACIÓN Y CALIDAD</w:t>
            </w:r>
          </w:p>
          <w:p w14:paraId="09A25E97" w14:textId="77777777" w:rsidR="00B80493" w:rsidRDefault="00B80493" w:rsidP="00B80493"/>
          <w:p w14:paraId="48024634" w14:textId="77777777" w:rsidR="00B80493" w:rsidRDefault="00B80493">
            <w:pPr>
              <w:pBdr>
                <w:top w:val="nil"/>
                <w:left w:val="nil"/>
                <w:bottom w:val="nil"/>
                <w:right w:val="nil"/>
                <w:between w:val="nil"/>
              </w:pBdr>
              <w:tabs>
                <w:tab w:val="left" w:pos="720"/>
              </w:tabs>
              <w:jc w:val="center"/>
              <w:rPr>
                <w:rFonts w:ascii="Arial" w:eastAsia="Arial" w:hAnsi="Arial" w:cs="Arial"/>
                <w:color w:val="000000"/>
                <w:sz w:val="18"/>
                <w:szCs w:val="18"/>
              </w:rPr>
            </w:pPr>
          </w:p>
        </w:tc>
        <w:tc>
          <w:tcPr>
            <w:tcW w:w="3260" w:type="dxa"/>
          </w:tcPr>
          <w:p w14:paraId="7EAE8F15" w14:textId="645F9AB0" w:rsidR="00B80493" w:rsidRDefault="00B80493" w:rsidP="00B80493">
            <w:pPr>
              <w:pStyle w:val="NormalWeb"/>
              <w:spacing w:before="0" w:beforeAutospacing="0" w:after="0" w:afterAutospacing="0"/>
              <w:jc w:val="center"/>
              <w:rPr>
                <w:rFonts w:ascii="Arial" w:eastAsia="Arial" w:hAnsi="Arial" w:cs="Arial"/>
                <w:color w:val="000000"/>
                <w:sz w:val="18"/>
                <w:szCs w:val="18"/>
              </w:rPr>
            </w:pPr>
            <w:r>
              <w:rPr>
                <w:rFonts w:ascii="Arial" w:eastAsia="Arial" w:hAnsi="Arial" w:cs="Arial"/>
                <w:color w:val="000000"/>
                <w:sz w:val="18"/>
                <w:szCs w:val="18"/>
              </w:rPr>
              <w:t>______________________________</w:t>
            </w:r>
          </w:p>
          <w:p w14:paraId="2277A077" w14:textId="6BB0F4DC" w:rsidR="00B80493" w:rsidRPr="00B80493" w:rsidRDefault="00B80493" w:rsidP="00B80493">
            <w:pPr>
              <w:pStyle w:val="NormalWeb"/>
              <w:spacing w:before="0" w:beforeAutospacing="0" w:after="0" w:afterAutospacing="0"/>
              <w:jc w:val="center"/>
              <w:rPr>
                <w:rFonts w:ascii="Arial" w:eastAsia="Arial" w:hAnsi="Arial" w:cs="Arial"/>
                <w:color w:val="000000"/>
                <w:sz w:val="18"/>
                <w:szCs w:val="18"/>
              </w:rPr>
            </w:pPr>
            <w:r w:rsidRPr="00B80493">
              <w:rPr>
                <w:rFonts w:ascii="Arial" w:eastAsia="Arial" w:hAnsi="Arial" w:cs="Arial"/>
                <w:color w:val="000000"/>
                <w:sz w:val="18"/>
                <w:szCs w:val="18"/>
              </w:rPr>
              <w:t>L.A.E. GERARDO MONTERO PÉREZ</w:t>
            </w:r>
          </w:p>
          <w:p w14:paraId="6253BA8A" w14:textId="77777777" w:rsidR="00B80493" w:rsidRPr="00B80493" w:rsidRDefault="00B80493" w:rsidP="00B80493">
            <w:pPr>
              <w:pStyle w:val="NormalWeb"/>
              <w:spacing w:before="0" w:beforeAutospacing="0" w:after="0" w:afterAutospacing="0"/>
              <w:jc w:val="center"/>
              <w:rPr>
                <w:rFonts w:ascii="Arial" w:eastAsia="Arial" w:hAnsi="Arial" w:cs="Arial"/>
                <w:color w:val="000000"/>
                <w:sz w:val="18"/>
                <w:szCs w:val="18"/>
              </w:rPr>
            </w:pPr>
            <w:r w:rsidRPr="00B80493">
              <w:rPr>
                <w:rFonts w:ascii="Arial" w:eastAsia="Arial" w:hAnsi="Arial" w:cs="Arial"/>
                <w:color w:val="000000"/>
                <w:sz w:val="18"/>
                <w:szCs w:val="18"/>
              </w:rPr>
              <w:t>RECTOR</w:t>
            </w:r>
          </w:p>
          <w:p w14:paraId="41281AA5" w14:textId="77777777" w:rsidR="00B80493" w:rsidRDefault="00B80493" w:rsidP="00B80493"/>
          <w:p w14:paraId="35A5F2E0" w14:textId="77777777" w:rsidR="00B80493" w:rsidRDefault="00B80493">
            <w:pPr>
              <w:jc w:val="center"/>
              <w:rPr>
                <w:rFonts w:ascii="Arial" w:eastAsia="Arial" w:hAnsi="Arial" w:cs="Arial"/>
                <w:sz w:val="16"/>
                <w:szCs w:val="16"/>
              </w:rPr>
            </w:pPr>
          </w:p>
        </w:tc>
      </w:tr>
    </w:tbl>
    <w:p w14:paraId="0DEBC620" w14:textId="77777777" w:rsidR="001B7724" w:rsidRDefault="001B7724">
      <w:pPr>
        <w:pBdr>
          <w:top w:val="nil"/>
          <w:left w:val="nil"/>
          <w:bottom w:val="nil"/>
          <w:right w:val="nil"/>
          <w:between w:val="nil"/>
        </w:pBdr>
        <w:tabs>
          <w:tab w:val="left" w:pos="720"/>
        </w:tabs>
        <w:spacing w:after="101" w:line="278" w:lineRule="auto"/>
        <w:jc w:val="both"/>
        <w:rPr>
          <w:rFonts w:ascii="Arial" w:eastAsia="Arial" w:hAnsi="Arial" w:cs="Arial"/>
          <w:color w:val="000000"/>
          <w:sz w:val="18"/>
          <w:szCs w:val="18"/>
        </w:rPr>
      </w:pPr>
    </w:p>
    <w:sectPr w:rsidR="001B7724">
      <w:headerReference w:type="default" r:id="rId11"/>
      <w:footerReference w:type="even" r:id="rId12"/>
      <w:footerReference w:type="default" r:id="rId13"/>
      <w:pgSz w:w="12240" w:h="15840"/>
      <w:pgMar w:top="2652" w:right="1325"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CC52" w14:textId="77777777" w:rsidR="007C17CB" w:rsidRDefault="007C17CB">
      <w:r>
        <w:separator/>
      </w:r>
    </w:p>
  </w:endnote>
  <w:endnote w:type="continuationSeparator" w:id="0">
    <w:p w14:paraId="1BA46F8C" w14:textId="77777777" w:rsidR="007C17CB" w:rsidRDefault="007C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egrita">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50508667"/>
      <w:docPartObj>
        <w:docPartGallery w:val="Page Numbers (Bottom of Page)"/>
        <w:docPartUnique/>
      </w:docPartObj>
    </w:sdtPr>
    <w:sdtEndPr>
      <w:rPr>
        <w:rStyle w:val="Nmerodepgina"/>
      </w:rPr>
    </w:sdtEndPr>
    <w:sdtContent>
      <w:p w14:paraId="27DA2038" w14:textId="475F223F" w:rsidR="00266C88" w:rsidRDefault="00266C88" w:rsidP="0087529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E1933B" w14:textId="77777777" w:rsidR="00266C88" w:rsidRDefault="00266C88" w:rsidP="00266C8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3024931"/>
      <w:docPartObj>
        <w:docPartGallery w:val="Page Numbers (Bottom of Page)"/>
        <w:docPartUnique/>
      </w:docPartObj>
    </w:sdtPr>
    <w:sdtEndPr>
      <w:rPr>
        <w:rStyle w:val="Nmerodepgina"/>
      </w:rPr>
    </w:sdtEndPr>
    <w:sdtContent>
      <w:p w14:paraId="5FB352DC" w14:textId="31AFDD3F" w:rsidR="00266C88" w:rsidRDefault="00266C88" w:rsidP="0087529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E514E">
          <w:rPr>
            <w:rStyle w:val="Nmerodepgina"/>
            <w:noProof/>
          </w:rPr>
          <w:t>1</w:t>
        </w:r>
        <w:r>
          <w:rPr>
            <w:rStyle w:val="Nmerodepgina"/>
          </w:rPr>
          <w:fldChar w:fldCharType="end"/>
        </w:r>
      </w:p>
    </w:sdtContent>
  </w:sdt>
  <w:p w14:paraId="20C27947" w14:textId="77777777" w:rsidR="00266C88" w:rsidRDefault="00266C88" w:rsidP="00266C8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03944" w14:textId="77777777" w:rsidR="007C17CB" w:rsidRDefault="007C17CB">
      <w:r>
        <w:separator/>
      </w:r>
    </w:p>
  </w:footnote>
  <w:footnote w:type="continuationSeparator" w:id="0">
    <w:p w14:paraId="4EA373CA" w14:textId="77777777" w:rsidR="007C17CB" w:rsidRDefault="007C1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BC61" w14:textId="77777777" w:rsidR="001B7724" w:rsidRDefault="001B7724">
    <w:pPr>
      <w:widowControl w:val="0"/>
      <w:pBdr>
        <w:top w:val="nil"/>
        <w:left w:val="nil"/>
        <w:bottom w:val="nil"/>
        <w:right w:val="nil"/>
        <w:between w:val="nil"/>
      </w:pBdr>
      <w:spacing w:line="276" w:lineRule="auto"/>
      <w:rPr>
        <w:rFonts w:ascii="Arial" w:eastAsia="Arial" w:hAnsi="Arial" w:cs="Arial"/>
        <w:color w:val="000000"/>
        <w:sz w:val="18"/>
        <w:szCs w:val="18"/>
      </w:rPr>
    </w:pPr>
  </w:p>
  <w:tbl>
    <w:tblPr>
      <w:tblStyle w:val="a2"/>
      <w:tblW w:w="10214" w:type="dxa"/>
      <w:tblInd w:w="-459" w:type="dxa"/>
      <w:tblBorders>
        <w:top w:val="nil"/>
        <w:left w:val="nil"/>
        <w:bottom w:val="nil"/>
        <w:right w:val="nil"/>
        <w:insideH w:val="nil"/>
        <w:insideV w:val="nil"/>
      </w:tblBorders>
      <w:tblLayout w:type="fixed"/>
      <w:tblLook w:val="0400" w:firstRow="0" w:lastRow="0" w:firstColumn="0" w:lastColumn="0" w:noHBand="0" w:noVBand="1"/>
    </w:tblPr>
    <w:tblGrid>
      <w:gridCol w:w="1881"/>
      <w:gridCol w:w="5643"/>
      <w:gridCol w:w="2690"/>
    </w:tblGrid>
    <w:tr w:rsidR="001B7724" w14:paraId="25F53A58" w14:textId="77777777">
      <w:trPr>
        <w:trHeight w:val="1475"/>
      </w:trPr>
      <w:tc>
        <w:tcPr>
          <w:tcW w:w="1881" w:type="dxa"/>
          <w:vAlign w:val="center"/>
        </w:tcPr>
        <w:p w14:paraId="0C678EA3" w14:textId="77777777" w:rsidR="001B7724" w:rsidRDefault="00261DFF">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5E740A24" wp14:editId="24B5E976">
                <wp:extent cx="463359" cy="627584"/>
                <wp:effectExtent l="0" t="0" r="0" b="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63359" cy="627584"/>
                        </a:xfrm>
                        <a:prstGeom prst="rect">
                          <a:avLst/>
                        </a:prstGeom>
                        <a:ln/>
                      </pic:spPr>
                    </pic:pic>
                  </a:graphicData>
                </a:graphic>
              </wp:inline>
            </w:drawing>
          </w:r>
        </w:p>
      </w:tc>
      <w:tc>
        <w:tcPr>
          <w:tcW w:w="5643" w:type="dxa"/>
          <w:vAlign w:val="center"/>
        </w:tcPr>
        <w:p w14:paraId="7BD7BBEF" w14:textId="77777777" w:rsidR="001B7724" w:rsidRDefault="00261DFF">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color w:val="000000"/>
              <w:sz w:val="22"/>
              <w:szCs w:val="22"/>
            </w:rPr>
            <w:t>LEY GENERAL DE CONTABILIDAD</w:t>
          </w:r>
        </w:p>
        <w:p w14:paraId="1E51ACEC" w14:textId="77777777" w:rsidR="001B7724" w:rsidRDefault="00261DFF">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color w:val="000000"/>
              <w:sz w:val="22"/>
              <w:szCs w:val="22"/>
            </w:rPr>
            <w:t>GUBERNAMENTAL</w:t>
          </w:r>
        </w:p>
        <w:p w14:paraId="3E639F31" w14:textId="77777777" w:rsidR="001B7724" w:rsidRDefault="001B7724">
          <w:pPr>
            <w:pBdr>
              <w:top w:val="nil"/>
              <w:left w:val="nil"/>
              <w:bottom w:val="nil"/>
              <w:right w:val="nil"/>
              <w:between w:val="nil"/>
            </w:pBdr>
            <w:tabs>
              <w:tab w:val="center" w:pos="4419"/>
              <w:tab w:val="right" w:pos="8838"/>
            </w:tabs>
            <w:jc w:val="center"/>
            <w:rPr>
              <w:rFonts w:ascii="Calibri" w:eastAsia="Calibri" w:hAnsi="Calibri" w:cs="Calibri"/>
              <w:color w:val="000000"/>
            </w:rPr>
          </w:pPr>
        </w:p>
        <w:p w14:paraId="0EDF0341" w14:textId="77777777" w:rsidR="001B7724" w:rsidRDefault="00261DFF">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color w:val="000000"/>
              <w:sz w:val="22"/>
              <w:szCs w:val="22"/>
            </w:rPr>
            <w:t>TÍTULO V: De la Transparencia y Difusión de la</w:t>
          </w:r>
        </w:p>
        <w:p w14:paraId="1C8C9009" w14:textId="77777777" w:rsidR="001B7724" w:rsidRDefault="00261DFF">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sz w:val="22"/>
              <w:szCs w:val="22"/>
            </w:rPr>
            <w:t>Información Financiera</w:t>
          </w:r>
        </w:p>
      </w:tc>
      <w:tc>
        <w:tcPr>
          <w:tcW w:w="2690" w:type="dxa"/>
          <w:vAlign w:val="center"/>
        </w:tcPr>
        <w:p w14:paraId="577E5E51" w14:textId="77777777" w:rsidR="001B7724" w:rsidRDefault="00261DFF">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71CA1A4C" wp14:editId="715FCBEB">
                <wp:extent cx="1173544" cy="440898"/>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3544" cy="440898"/>
                        </a:xfrm>
                        <a:prstGeom prst="rect">
                          <a:avLst/>
                        </a:prstGeom>
                        <a:ln/>
                      </pic:spPr>
                    </pic:pic>
                  </a:graphicData>
                </a:graphic>
              </wp:inline>
            </w:drawing>
          </w:r>
        </w:p>
      </w:tc>
    </w:tr>
  </w:tbl>
  <w:p w14:paraId="4BCC118B" w14:textId="77777777" w:rsidR="001B7724" w:rsidRDefault="001B7724">
    <w:pPr>
      <w:jc w:val="center"/>
    </w:pPr>
  </w:p>
  <w:p w14:paraId="6EC9D796" w14:textId="77777777" w:rsidR="001B7724" w:rsidRDefault="00261DFF">
    <w:pPr>
      <w:jc w:val="center"/>
      <w:rPr>
        <w:rFonts w:ascii="Arial" w:eastAsia="Arial" w:hAnsi="Arial" w:cs="Arial"/>
        <w:b/>
        <w:sz w:val="22"/>
        <w:szCs w:val="22"/>
      </w:rPr>
    </w:pPr>
    <w:r>
      <w:rPr>
        <w:rFonts w:ascii="Calibri" w:eastAsia="Calibri" w:hAnsi="Calibri" w:cs="Calibri"/>
        <w:sz w:val="22"/>
        <w:szCs w:val="22"/>
      </w:rPr>
      <w:t>15. Norma para establecer el formato para la difusión de los resultados de las evaluaciones de los recursos federales ministrados a las entidades federativas.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FAD"/>
    <w:multiLevelType w:val="multilevel"/>
    <w:tmpl w:val="5CDCF1B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0F334D19"/>
    <w:multiLevelType w:val="hybridMultilevel"/>
    <w:tmpl w:val="717ABB6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34F65A8"/>
    <w:multiLevelType w:val="hybridMultilevel"/>
    <w:tmpl w:val="98F808C4"/>
    <w:lvl w:ilvl="0" w:tplc="023E67E0">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7042067"/>
    <w:multiLevelType w:val="hybridMultilevel"/>
    <w:tmpl w:val="95AA35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146287"/>
    <w:multiLevelType w:val="multilevel"/>
    <w:tmpl w:val="2834A432"/>
    <w:lvl w:ilvl="0">
      <w:start w:val="2"/>
      <w:numFmt w:val="decimal"/>
      <w:lvlText w:val="%1"/>
      <w:lvlJc w:val="left"/>
      <w:pPr>
        <w:ind w:left="360" w:hanging="360"/>
      </w:pPr>
    </w:lvl>
    <w:lvl w:ilvl="1">
      <w:start w:val="2"/>
      <w:numFmt w:val="decimal"/>
      <w:lvlText w:val="%1.%2"/>
      <w:lvlJc w:val="left"/>
      <w:pPr>
        <w:ind w:left="360" w:hanging="360"/>
      </w:pPr>
    </w:lvl>
    <w:lvl w:ilvl="2">
      <w:start w:val="4"/>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2D8160C1"/>
    <w:multiLevelType w:val="multilevel"/>
    <w:tmpl w:val="47E0D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237260F"/>
    <w:multiLevelType w:val="hybridMultilevel"/>
    <w:tmpl w:val="6D828A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45570C"/>
    <w:multiLevelType w:val="hybridMultilevel"/>
    <w:tmpl w:val="0AF8290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B44F08"/>
    <w:multiLevelType w:val="multilevel"/>
    <w:tmpl w:val="33A6F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B144C1"/>
    <w:multiLevelType w:val="multilevel"/>
    <w:tmpl w:val="D2BC1B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97314A5"/>
    <w:multiLevelType w:val="multilevel"/>
    <w:tmpl w:val="6D0263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5155D41"/>
    <w:multiLevelType w:val="multilevel"/>
    <w:tmpl w:val="AB009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51F4249"/>
    <w:multiLevelType w:val="hybridMultilevel"/>
    <w:tmpl w:val="E9ACF6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5E0141"/>
    <w:multiLevelType w:val="hybridMultilevel"/>
    <w:tmpl w:val="69F2E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E44A21"/>
    <w:multiLevelType w:val="multilevel"/>
    <w:tmpl w:val="4D426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BD2D6D"/>
    <w:multiLevelType w:val="multilevel"/>
    <w:tmpl w:val="B8E6DD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4F94C1A"/>
    <w:multiLevelType w:val="hybridMultilevel"/>
    <w:tmpl w:val="789C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F508AF"/>
    <w:multiLevelType w:val="hybridMultilevel"/>
    <w:tmpl w:val="9BA22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D92DFA"/>
    <w:multiLevelType w:val="hybridMultilevel"/>
    <w:tmpl w:val="F3849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6E0842"/>
    <w:multiLevelType w:val="hybridMultilevel"/>
    <w:tmpl w:val="494E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EF7D5C"/>
    <w:multiLevelType w:val="multilevel"/>
    <w:tmpl w:val="A98E445A"/>
    <w:lvl w:ilvl="0">
      <w:start w:val="1"/>
      <w:numFmt w:val="decimal"/>
      <w:lvlText w:val="%1)"/>
      <w:lvlJc w:val="left"/>
      <w:pPr>
        <w:ind w:left="1068" w:hanging="360"/>
      </w:pPr>
      <w:rPr>
        <w:color w:val="0070C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7FA3698F"/>
    <w:multiLevelType w:val="multilevel"/>
    <w:tmpl w:val="A9162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1"/>
  </w:num>
  <w:num w:numId="3">
    <w:abstractNumId w:val="10"/>
  </w:num>
  <w:num w:numId="4">
    <w:abstractNumId w:val="5"/>
  </w:num>
  <w:num w:numId="5">
    <w:abstractNumId w:val="0"/>
  </w:num>
  <w:num w:numId="6">
    <w:abstractNumId w:val="4"/>
  </w:num>
  <w:num w:numId="7">
    <w:abstractNumId w:val="9"/>
  </w:num>
  <w:num w:numId="8">
    <w:abstractNumId w:val="14"/>
  </w:num>
  <w:num w:numId="9">
    <w:abstractNumId w:val="8"/>
  </w:num>
  <w:num w:numId="10">
    <w:abstractNumId w:val="21"/>
  </w:num>
  <w:num w:numId="11">
    <w:abstractNumId w:val="20"/>
  </w:num>
  <w:num w:numId="12">
    <w:abstractNumId w:val="19"/>
  </w:num>
  <w:num w:numId="13">
    <w:abstractNumId w:val="18"/>
  </w:num>
  <w:num w:numId="14">
    <w:abstractNumId w:val="7"/>
  </w:num>
  <w:num w:numId="15">
    <w:abstractNumId w:val="17"/>
  </w:num>
  <w:num w:numId="16">
    <w:abstractNumId w:val="6"/>
  </w:num>
  <w:num w:numId="17">
    <w:abstractNumId w:val="2"/>
  </w:num>
  <w:num w:numId="18">
    <w:abstractNumId w:val="12"/>
  </w:num>
  <w:num w:numId="19">
    <w:abstractNumId w:val="3"/>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24"/>
    <w:rsid w:val="00044456"/>
    <w:rsid w:val="00055883"/>
    <w:rsid w:val="00074827"/>
    <w:rsid w:val="00075406"/>
    <w:rsid w:val="000E514E"/>
    <w:rsid w:val="00105E02"/>
    <w:rsid w:val="00161DCA"/>
    <w:rsid w:val="001B7724"/>
    <w:rsid w:val="001F2FD8"/>
    <w:rsid w:val="00202E7E"/>
    <w:rsid w:val="00261DFF"/>
    <w:rsid w:val="00266C88"/>
    <w:rsid w:val="002729ED"/>
    <w:rsid w:val="002C6929"/>
    <w:rsid w:val="002D7439"/>
    <w:rsid w:val="00313B88"/>
    <w:rsid w:val="003855AA"/>
    <w:rsid w:val="00390DE7"/>
    <w:rsid w:val="003C1C8C"/>
    <w:rsid w:val="003D20AD"/>
    <w:rsid w:val="003F2709"/>
    <w:rsid w:val="00402A55"/>
    <w:rsid w:val="00417714"/>
    <w:rsid w:val="00471B10"/>
    <w:rsid w:val="004771F6"/>
    <w:rsid w:val="004B3890"/>
    <w:rsid w:val="00504F74"/>
    <w:rsid w:val="00641FFD"/>
    <w:rsid w:val="00652B2B"/>
    <w:rsid w:val="00662788"/>
    <w:rsid w:val="006C56A1"/>
    <w:rsid w:val="00787A0D"/>
    <w:rsid w:val="00790315"/>
    <w:rsid w:val="007C17CB"/>
    <w:rsid w:val="007C4A73"/>
    <w:rsid w:val="007E5BFD"/>
    <w:rsid w:val="00853F7D"/>
    <w:rsid w:val="00977B49"/>
    <w:rsid w:val="009B6C8C"/>
    <w:rsid w:val="009C4902"/>
    <w:rsid w:val="009C5F25"/>
    <w:rsid w:val="00A31EAE"/>
    <w:rsid w:val="00A33EF5"/>
    <w:rsid w:val="00A642EA"/>
    <w:rsid w:val="00A75F27"/>
    <w:rsid w:val="00A95796"/>
    <w:rsid w:val="00AD4D7F"/>
    <w:rsid w:val="00AF1FC7"/>
    <w:rsid w:val="00B20754"/>
    <w:rsid w:val="00B540AD"/>
    <w:rsid w:val="00B80493"/>
    <w:rsid w:val="00BF6408"/>
    <w:rsid w:val="00C824FA"/>
    <w:rsid w:val="00CA7FA3"/>
    <w:rsid w:val="00CC72AA"/>
    <w:rsid w:val="00CE4083"/>
    <w:rsid w:val="00D214CE"/>
    <w:rsid w:val="00D6547A"/>
    <w:rsid w:val="00E07055"/>
    <w:rsid w:val="00E17A71"/>
    <w:rsid w:val="00E52932"/>
    <w:rsid w:val="00F0754F"/>
    <w:rsid w:val="00F70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4390"/>
  <w15:docId w15:val="{326B22F5-D83B-6F45-AC3C-252548F9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lang w:val="es-MX"/>
    </w:rPr>
  </w:style>
  <w:style w:type="paragraph" w:styleId="Ttulo1">
    <w:name w:val="heading 1"/>
    <w:basedOn w:val="Normal"/>
    <w:next w:val="Normal"/>
    <w:link w:val="Ttulo1Car"/>
    <w:uiPriority w:val="9"/>
    <w:qFormat/>
    <w:rsid w:val="006E6FE0"/>
    <w:pPr>
      <w:keepNext/>
      <w:keepLines/>
      <w:spacing w:before="240"/>
      <w:outlineLvl w:val="0"/>
    </w:pPr>
    <w:rPr>
      <w:rFonts w:asciiTheme="majorHAnsi" w:eastAsiaTheme="majorEastAsia" w:hAnsiTheme="majorHAnsi" w:cstheme="majorBidi"/>
      <w:color w:val="365F91" w:themeColor="accent1" w:themeShade="BF"/>
      <w:sz w:val="32"/>
      <w:szCs w:val="32"/>
      <w:lang w:val="es-ES"/>
    </w:rPr>
  </w:style>
  <w:style w:type="paragraph" w:styleId="Ttulo2">
    <w:name w:val="heading 2"/>
    <w:basedOn w:val="Normal"/>
    <w:next w:val="Normal"/>
    <w:link w:val="Ttulo2Car"/>
    <w:uiPriority w:val="9"/>
    <w:semiHidden/>
    <w:unhideWhenUsed/>
    <w:qFormat/>
    <w:rsid w:val="0069006C"/>
    <w:pPr>
      <w:keepNext/>
      <w:keepLines/>
      <w:spacing w:before="40"/>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lang w:val="es-ES"/>
    </w:rPr>
  </w:style>
  <w:style w:type="paragraph" w:styleId="Ttulo4">
    <w:name w:val="heading 4"/>
    <w:basedOn w:val="Normal"/>
    <w:next w:val="Normal"/>
    <w:uiPriority w:val="9"/>
    <w:semiHidden/>
    <w:unhideWhenUsed/>
    <w:qFormat/>
    <w:pPr>
      <w:keepNext/>
      <w:keepLines/>
      <w:spacing w:before="240" w:after="40"/>
      <w:outlineLvl w:val="3"/>
    </w:pPr>
    <w:rPr>
      <w:b/>
      <w:lang w:val="es-ES"/>
    </w:rPr>
  </w:style>
  <w:style w:type="paragraph" w:styleId="Ttulo5">
    <w:name w:val="heading 5"/>
    <w:basedOn w:val="Normal"/>
    <w:next w:val="Normal"/>
    <w:uiPriority w:val="9"/>
    <w:semiHidden/>
    <w:unhideWhenUsed/>
    <w:qFormat/>
    <w:pPr>
      <w:keepNext/>
      <w:keepLines/>
      <w:spacing w:before="220" w:after="40"/>
      <w:outlineLvl w:val="4"/>
    </w:pPr>
    <w:rPr>
      <w:b/>
      <w:sz w:val="22"/>
      <w:szCs w:val="22"/>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lang w:val="es-ES"/>
    </w:rPr>
  </w:style>
  <w:style w:type="paragraph" w:styleId="Ttulo9">
    <w:name w:val="heading 9"/>
    <w:basedOn w:val="Normal"/>
    <w:next w:val="Normal"/>
    <w:link w:val="Ttulo9Car"/>
    <w:uiPriority w:val="9"/>
    <w:semiHidden/>
    <w:unhideWhenUsed/>
    <w:qFormat/>
    <w:rsid w:val="005261D9"/>
    <w:pPr>
      <w:keepNext/>
      <w:keepLines/>
      <w:spacing w:before="40"/>
      <w:outlineLvl w:val="8"/>
    </w:pPr>
    <w:rPr>
      <w:rFonts w:asciiTheme="majorHAnsi" w:eastAsiaTheme="majorEastAsia" w:hAnsiTheme="majorHAnsi" w:cstheme="majorBidi"/>
      <w:i/>
      <w:iCs/>
      <w:color w:val="272727" w:themeColor="text1" w:themeTint="D8"/>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lang w:val="es-ES"/>
    </w:rPr>
  </w:style>
  <w:style w:type="paragraph" w:customStyle="1" w:styleId="Texto">
    <w:name w:val="Texto"/>
    <w:basedOn w:val="Normal"/>
    <w:link w:val="TextoCar"/>
    <w:rsid w:val="001D3B17"/>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1D3B17"/>
    <w:rPr>
      <w:rFonts w:ascii="Arial" w:eastAsia="Times New Roman" w:hAnsi="Arial" w:cs="Arial"/>
      <w:sz w:val="18"/>
      <w:szCs w:val="20"/>
      <w:lang w:val="es-ES" w:eastAsia="es-ES"/>
    </w:rPr>
  </w:style>
  <w:style w:type="paragraph" w:customStyle="1" w:styleId="ROMANOS">
    <w:name w:val="ROMANOS"/>
    <w:basedOn w:val="Normal"/>
    <w:link w:val="ROMANOSCar"/>
    <w:rsid w:val="001D3B17"/>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1D3B17"/>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5029A8"/>
    <w:pPr>
      <w:tabs>
        <w:tab w:val="center" w:pos="4419"/>
        <w:tab w:val="right" w:pos="8838"/>
      </w:tabs>
    </w:pPr>
    <w:rPr>
      <w:szCs w:val="20"/>
      <w:lang w:val="es-ES"/>
    </w:rPr>
  </w:style>
  <w:style w:type="character" w:customStyle="1" w:styleId="EncabezadoCar">
    <w:name w:val="Encabezado Car"/>
    <w:basedOn w:val="Fuentedeprrafopredeter"/>
    <w:link w:val="Encabezado"/>
    <w:uiPriority w:val="99"/>
    <w:rsid w:val="005029A8"/>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5029A8"/>
    <w:pPr>
      <w:tabs>
        <w:tab w:val="center" w:pos="4419"/>
        <w:tab w:val="right" w:pos="8838"/>
      </w:tabs>
    </w:pPr>
    <w:rPr>
      <w:szCs w:val="20"/>
      <w:lang w:val="es-ES"/>
    </w:rPr>
  </w:style>
  <w:style w:type="character" w:customStyle="1" w:styleId="PiedepginaCar">
    <w:name w:val="Pie de página Car"/>
    <w:basedOn w:val="Fuentedeprrafopredeter"/>
    <w:link w:val="Piedepgina"/>
    <w:uiPriority w:val="99"/>
    <w:rsid w:val="005029A8"/>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unhideWhenUsed/>
    <w:rsid w:val="005029A8"/>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5029A8"/>
    <w:rPr>
      <w:rFonts w:ascii="Tahoma" w:eastAsia="Times New Roman" w:hAnsi="Tahoma" w:cs="Tahoma"/>
      <w:sz w:val="16"/>
      <w:szCs w:val="16"/>
      <w:lang w:val="es-ES" w:eastAsia="es-MX"/>
    </w:rPr>
  </w:style>
  <w:style w:type="table" w:styleId="Tablaconcuadrcula">
    <w:name w:val="Table Grid"/>
    <w:basedOn w:val="Tablanormal"/>
    <w:uiPriority w:val="59"/>
    <w:rsid w:val="002D7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lp1,Nota al Pie"/>
    <w:basedOn w:val="Normal"/>
    <w:link w:val="PrrafodelistaCar"/>
    <w:uiPriority w:val="34"/>
    <w:qFormat/>
    <w:rsid w:val="00295C31"/>
    <w:pPr>
      <w:ind w:left="720"/>
      <w:contextualSpacing/>
    </w:pPr>
    <w:rPr>
      <w:szCs w:val="20"/>
      <w:lang w:val="es-ES"/>
    </w:rPr>
  </w:style>
  <w:style w:type="character" w:styleId="Hipervnculo">
    <w:name w:val="Hyperlink"/>
    <w:basedOn w:val="Fuentedeprrafopredeter"/>
    <w:uiPriority w:val="99"/>
    <w:unhideWhenUsed/>
    <w:rsid w:val="0094468C"/>
    <w:rPr>
      <w:color w:val="0000FF" w:themeColor="hyperlink"/>
      <w:u w:val="single"/>
    </w:rPr>
  </w:style>
  <w:style w:type="paragraph" w:customStyle="1" w:styleId="Default">
    <w:name w:val="Default"/>
    <w:rsid w:val="00BD7474"/>
    <w:pPr>
      <w:autoSpaceDE w:val="0"/>
      <w:autoSpaceDN w:val="0"/>
      <w:adjustRightInd w:val="0"/>
    </w:pPr>
    <w:rPr>
      <w:rFonts w:ascii="Arial" w:hAnsi="Arial" w:cs="Arial"/>
      <w:color w:val="000000"/>
    </w:rPr>
  </w:style>
  <w:style w:type="character" w:customStyle="1" w:styleId="Ttulo2Car">
    <w:name w:val="Título 2 Car"/>
    <w:basedOn w:val="Fuentedeprrafopredeter"/>
    <w:link w:val="Ttulo2"/>
    <w:uiPriority w:val="9"/>
    <w:rsid w:val="0069006C"/>
    <w:rPr>
      <w:rFonts w:asciiTheme="majorHAnsi" w:eastAsiaTheme="majorEastAsia" w:hAnsiTheme="majorHAnsi" w:cstheme="majorBidi"/>
      <w:color w:val="365F91" w:themeColor="accent1" w:themeShade="BF"/>
      <w:sz w:val="26"/>
      <w:szCs w:val="26"/>
      <w:lang w:val="es-ES" w:eastAsia="es-MX"/>
    </w:rPr>
  </w:style>
  <w:style w:type="character" w:customStyle="1" w:styleId="PrrafodelistaCar">
    <w:name w:val="Párrafo de lista Car"/>
    <w:aliases w:val="Párrafo de lista 2 Car,lp1 Car,Nota al Pie Car"/>
    <w:link w:val="Prrafodelista"/>
    <w:uiPriority w:val="34"/>
    <w:rsid w:val="006E6FE0"/>
    <w:rPr>
      <w:rFonts w:ascii="Times New Roman" w:eastAsia="Times New Roman" w:hAnsi="Times New Roman" w:cs="Times New Roman"/>
      <w:sz w:val="24"/>
      <w:szCs w:val="20"/>
      <w:lang w:val="es-ES" w:eastAsia="es-MX"/>
    </w:rPr>
  </w:style>
  <w:style w:type="character" w:customStyle="1" w:styleId="Ttulo1Car">
    <w:name w:val="Título 1 Car"/>
    <w:basedOn w:val="Fuentedeprrafopredeter"/>
    <w:link w:val="Ttulo1"/>
    <w:uiPriority w:val="99"/>
    <w:rsid w:val="006E6FE0"/>
    <w:rPr>
      <w:rFonts w:asciiTheme="majorHAnsi" w:eastAsiaTheme="majorEastAsia" w:hAnsiTheme="majorHAnsi" w:cstheme="majorBidi"/>
      <w:color w:val="365F91" w:themeColor="accent1" w:themeShade="BF"/>
      <w:sz w:val="32"/>
      <w:szCs w:val="32"/>
      <w:lang w:val="es-ES" w:eastAsia="es-MX"/>
    </w:rPr>
  </w:style>
  <w:style w:type="character" w:customStyle="1" w:styleId="Ttulo9Car">
    <w:name w:val="Título 9 Car"/>
    <w:basedOn w:val="Fuentedeprrafopredeter"/>
    <w:link w:val="Ttulo9"/>
    <w:rsid w:val="005261D9"/>
    <w:rPr>
      <w:rFonts w:asciiTheme="majorHAnsi" w:eastAsiaTheme="majorEastAsia" w:hAnsiTheme="majorHAnsi" w:cstheme="majorBidi"/>
      <w:i/>
      <w:iCs/>
      <w:color w:val="272727" w:themeColor="text1" w:themeTint="D8"/>
      <w:sz w:val="21"/>
      <w:szCs w:val="21"/>
      <w:lang w:val="es-ES" w:eastAsia="es-MX"/>
    </w:rPr>
  </w:style>
  <w:style w:type="paragraph" w:customStyle="1" w:styleId="Prrafodelista1">
    <w:name w:val="Párrafo de lista1"/>
    <w:basedOn w:val="Normal"/>
    <w:uiPriority w:val="99"/>
    <w:qFormat/>
    <w:rsid w:val="00B052A9"/>
    <w:pPr>
      <w:spacing w:after="200" w:line="276" w:lineRule="auto"/>
      <w:ind w:left="720" w:right="221" w:firstLine="709"/>
      <w:contextualSpacing/>
      <w:jc w:val="both"/>
    </w:pPr>
    <w:rPr>
      <w:rFonts w:ascii="Calibri" w:eastAsia="Calibri" w:hAnsi="Calibr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val="es-ES"/>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NormalWeb">
    <w:name w:val="Normal (Web)"/>
    <w:basedOn w:val="Normal"/>
    <w:uiPriority w:val="99"/>
    <w:unhideWhenUsed/>
    <w:rsid w:val="00CC72AA"/>
    <w:pPr>
      <w:spacing w:before="100" w:beforeAutospacing="1" w:after="100" w:afterAutospacing="1"/>
    </w:pPr>
  </w:style>
  <w:style w:type="paragraph" w:styleId="Textonotapie">
    <w:name w:val="footnote text"/>
    <w:basedOn w:val="Normal"/>
    <w:link w:val="TextonotapieCar"/>
    <w:uiPriority w:val="99"/>
    <w:semiHidden/>
    <w:unhideWhenUsed/>
    <w:rsid w:val="006C56A1"/>
    <w:rPr>
      <w:sz w:val="20"/>
      <w:szCs w:val="20"/>
    </w:rPr>
  </w:style>
  <w:style w:type="character" w:customStyle="1" w:styleId="TextonotapieCar">
    <w:name w:val="Texto nota pie Car"/>
    <w:basedOn w:val="Fuentedeprrafopredeter"/>
    <w:link w:val="Textonotapie"/>
    <w:uiPriority w:val="99"/>
    <w:semiHidden/>
    <w:rsid w:val="006C56A1"/>
    <w:rPr>
      <w:sz w:val="20"/>
      <w:szCs w:val="20"/>
      <w:lang w:val="es-MX"/>
    </w:rPr>
  </w:style>
  <w:style w:type="character" w:styleId="Refdenotaalpie">
    <w:name w:val="footnote reference"/>
    <w:basedOn w:val="Fuentedeprrafopredeter"/>
    <w:uiPriority w:val="99"/>
    <w:semiHidden/>
    <w:unhideWhenUsed/>
    <w:rsid w:val="006C56A1"/>
    <w:rPr>
      <w:vertAlign w:val="superscript"/>
    </w:rPr>
  </w:style>
  <w:style w:type="paragraph" w:styleId="Sinespaciado">
    <w:name w:val="No Spacing"/>
    <w:uiPriority w:val="1"/>
    <w:qFormat/>
    <w:rsid w:val="00C824FA"/>
    <w:rPr>
      <w:szCs w:val="20"/>
    </w:rPr>
  </w:style>
  <w:style w:type="character" w:styleId="Nmerodepgina">
    <w:name w:val="page number"/>
    <w:basedOn w:val="Fuentedeprrafopredeter"/>
    <w:uiPriority w:val="99"/>
    <w:semiHidden/>
    <w:unhideWhenUsed/>
    <w:rsid w:val="0026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1735">
      <w:bodyDiv w:val="1"/>
      <w:marLeft w:val="0"/>
      <w:marRight w:val="0"/>
      <w:marTop w:val="0"/>
      <w:marBottom w:val="0"/>
      <w:divBdr>
        <w:top w:val="none" w:sz="0" w:space="0" w:color="auto"/>
        <w:left w:val="none" w:sz="0" w:space="0" w:color="auto"/>
        <w:bottom w:val="none" w:sz="0" w:space="0" w:color="auto"/>
        <w:right w:val="none" w:sz="0" w:space="0" w:color="auto"/>
      </w:divBdr>
    </w:div>
    <w:div w:id="827332161">
      <w:bodyDiv w:val="1"/>
      <w:marLeft w:val="0"/>
      <w:marRight w:val="0"/>
      <w:marTop w:val="0"/>
      <w:marBottom w:val="0"/>
      <w:divBdr>
        <w:top w:val="none" w:sz="0" w:space="0" w:color="auto"/>
        <w:left w:val="none" w:sz="0" w:space="0" w:color="auto"/>
        <w:bottom w:val="none" w:sz="0" w:space="0" w:color="auto"/>
        <w:right w:val="none" w:sz="0" w:space="0" w:color="auto"/>
      </w:divBdr>
    </w:div>
    <w:div w:id="971909288">
      <w:bodyDiv w:val="1"/>
      <w:marLeft w:val="0"/>
      <w:marRight w:val="0"/>
      <w:marTop w:val="0"/>
      <w:marBottom w:val="0"/>
      <w:divBdr>
        <w:top w:val="none" w:sz="0" w:space="0" w:color="auto"/>
        <w:left w:val="none" w:sz="0" w:space="0" w:color="auto"/>
        <w:bottom w:val="none" w:sz="0" w:space="0" w:color="auto"/>
        <w:right w:val="none" w:sz="0" w:space="0" w:color="auto"/>
      </w:divBdr>
    </w:div>
    <w:div w:id="1042710204">
      <w:bodyDiv w:val="1"/>
      <w:marLeft w:val="0"/>
      <w:marRight w:val="0"/>
      <w:marTop w:val="0"/>
      <w:marBottom w:val="0"/>
      <w:divBdr>
        <w:top w:val="none" w:sz="0" w:space="0" w:color="auto"/>
        <w:left w:val="none" w:sz="0" w:space="0" w:color="auto"/>
        <w:bottom w:val="none" w:sz="0" w:space="0" w:color="auto"/>
        <w:right w:val="none" w:sz="0" w:space="0" w:color="auto"/>
      </w:divBdr>
    </w:div>
    <w:div w:id="1061827525">
      <w:bodyDiv w:val="1"/>
      <w:marLeft w:val="0"/>
      <w:marRight w:val="0"/>
      <w:marTop w:val="0"/>
      <w:marBottom w:val="0"/>
      <w:divBdr>
        <w:top w:val="none" w:sz="0" w:space="0" w:color="auto"/>
        <w:left w:val="none" w:sz="0" w:space="0" w:color="auto"/>
        <w:bottom w:val="none" w:sz="0" w:space="0" w:color="auto"/>
        <w:right w:val="none" w:sz="0" w:space="0" w:color="auto"/>
      </w:divBdr>
    </w:div>
    <w:div w:id="1148862441">
      <w:bodyDiv w:val="1"/>
      <w:marLeft w:val="0"/>
      <w:marRight w:val="0"/>
      <w:marTop w:val="0"/>
      <w:marBottom w:val="0"/>
      <w:divBdr>
        <w:top w:val="none" w:sz="0" w:space="0" w:color="auto"/>
        <w:left w:val="none" w:sz="0" w:space="0" w:color="auto"/>
        <w:bottom w:val="none" w:sz="0" w:space="0" w:color="auto"/>
        <w:right w:val="none" w:sz="0" w:space="0" w:color="auto"/>
      </w:divBdr>
    </w:div>
    <w:div w:id="1165635397">
      <w:bodyDiv w:val="1"/>
      <w:marLeft w:val="0"/>
      <w:marRight w:val="0"/>
      <w:marTop w:val="0"/>
      <w:marBottom w:val="0"/>
      <w:divBdr>
        <w:top w:val="none" w:sz="0" w:space="0" w:color="auto"/>
        <w:left w:val="none" w:sz="0" w:space="0" w:color="auto"/>
        <w:bottom w:val="none" w:sz="0" w:space="0" w:color="auto"/>
        <w:right w:val="none" w:sz="0" w:space="0" w:color="auto"/>
      </w:divBdr>
    </w:div>
    <w:div w:id="200350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cilialiotticonsultore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nsparencia.instcamp.edu.mx/doctos/archivos/0b5e7f01/1%29%20Informe%20Final%20U006%202021_compressed%20%281%29.pdf" TargetMode="External"/><Relationship Id="rId4" Type="http://schemas.openxmlformats.org/officeDocument/2006/relationships/settings" Target="settings.xml"/><Relationship Id="rId9" Type="http://schemas.openxmlformats.org/officeDocument/2006/relationships/hyperlink" Target="mailto:planeacion@instcamp.edu.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iI/zEP57BH75NRwHbmjfmB9w==">AMUW2mUzIiiurckiIqO7z4lI2CXQYFmrxFgZEzUw0s+nZS71fIuZt2gSR+TT1yqzaQvuY+1PeYoXy9fUxEm6+BBnjATfwDZiCz+9TgEeMmUWqOKmt65I7+gRqavFXvN0kGTU9FSoto/e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2463</Words>
  <Characters>13551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Sandoval</dc:creator>
  <cp:lastModifiedBy>Transparencia</cp:lastModifiedBy>
  <cp:revision>2</cp:revision>
  <cp:lastPrinted>2021-11-30T17:56:00Z</cp:lastPrinted>
  <dcterms:created xsi:type="dcterms:W3CDTF">2021-12-02T18:26:00Z</dcterms:created>
  <dcterms:modified xsi:type="dcterms:W3CDTF">2021-12-02T18:26:00Z</dcterms:modified>
</cp:coreProperties>
</file>